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厦门市卫生健康委员会(厦门市医用设备集中采购工作专班)心电图机统招分签采购项目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TZFQXM-2025--350201-00076[2025]00875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[350201]GWTZ[GK]2025023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厦门市卫生健康委员会</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厦门市公物投资管理有限公司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厦门市公物投资管理有限公司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厦门市卫生健康委员会(厦门市医用设备集中采购工作专班)心电图机统招分签采购项目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TZFQXM-2025--350201-00076[2025]00875</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[350201]GWTZ[GK]2025023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本项目不接受进口产品参与投标。</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按照节能产品政府采购品目清单执行。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按照环境标志产品政府采购品目清单执行。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采购包2：设置专门采购包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采购包3：设置专门采购包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采购人根据采购项目的要求规定的特定条件1</w:t>
            </w:r>
          </w:p>
        </w:tc>
        <w:tc>
          <w:tcPr>
            <w:tcW w:type="dxa" w:w="4614"/>
          </w:tcPr>
          <w:p>
            <w:pPr>
              <w:pStyle w:val="null3"/>
              <w:jc w:val="left"/>
            </w:pPr>
            <w:r>
              <w:rPr>
                <w:rFonts w:ascii="仿宋_GB2312" w:hAnsi="仿宋_GB2312" w:cs="仿宋_GB2312" w:eastAsia="仿宋_GB2312"/>
              </w:rPr>
              <w:t>对投标人的要求：投标人所投的医疗器械若含有第二类医疗器械的，投标人应提供其“医疗器械经营备案凭证”扫描件或“食品药品生产经营许可证”扫描件；若含有第三类医疗器械的，投标人应提供其“医疗器械经营许可证”扫描件或“食品药品生产经营许可证”扫描件。投标人为投标产品的生产企业，应在投标文件中提供所投第一类医疗器械的“医疗器械生产备案凭证”，第二、三类医疗器械的“有效期内的医疗器械生产许可证”扫描件。</w:t>
            </w:r>
          </w:p>
        </w:tc>
      </w:tr>
      <w:tr>
        <w:tc>
          <w:tcPr>
            <w:tcW w:type="dxa" w:w="3692"/>
          </w:tcPr>
          <w:p>
            <w:pPr>
              <w:pStyle w:val="null3"/>
              <w:jc w:val="left"/>
            </w:pPr>
            <w:r>
              <w:rPr>
                <w:rFonts w:ascii="仿宋_GB2312" w:hAnsi="仿宋_GB2312" w:cs="仿宋_GB2312" w:eastAsia="仿宋_GB2312"/>
              </w:rPr>
              <w:t>采购人根据采购项目的要求规定的特定条件2</w:t>
            </w:r>
          </w:p>
        </w:tc>
        <w:tc>
          <w:tcPr>
            <w:tcW w:type="dxa" w:w="4614"/>
          </w:tcPr>
          <w:p>
            <w:pPr>
              <w:pStyle w:val="null3"/>
              <w:jc w:val="left"/>
            </w:pPr>
            <w:r>
              <w:rPr>
                <w:rFonts w:ascii="仿宋_GB2312" w:hAnsi="仿宋_GB2312" w:cs="仿宋_GB2312" w:eastAsia="仿宋_GB2312"/>
              </w:rPr>
              <w:t>对投标产品的要求： 1、第一类医疗器械：投标人应提供投标产品的“第一类医疗器械备案凭证”及“第一类医疗器械备案信息表”扫描件。 2、第二类、第三类医疗器械：投标人应提供投标产品有效期内的“医疗器械注册证”扫描件(若注册证未体现投标产品型号规格的，则应同时提供附页扫描件)。投标人所投配置清单设备中，产品属于医疗器械，须按照1、2点要求提供相关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（1）本采购包落实中小企业扶持政策要求的方式：整个采购包专门面向中小企业采购。 （2）投标人需按第五章补充条款要求提供相关材料，否则投标无效。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采购人根据采购项目的要求规定的特定条件1</w:t>
            </w:r>
          </w:p>
        </w:tc>
        <w:tc>
          <w:tcPr>
            <w:tcW w:type="dxa" w:w="4614"/>
          </w:tcPr>
          <w:p>
            <w:pPr>
              <w:pStyle w:val="null3"/>
              <w:jc w:val="left"/>
            </w:pPr>
            <w:r>
              <w:rPr>
                <w:rFonts w:ascii="仿宋_GB2312" w:hAnsi="仿宋_GB2312" w:cs="仿宋_GB2312" w:eastAsia="仿宋_GB2312"/>
              </w:rPr>
              <w:t>对投标人的要求：投标人所投的医疗器械若含有第二类医疗器械的，投标人应提供其“医疗器械经营备案凭证”扫描件或“食品药品生产经营许可证”扫描件；若含有第三类医疗器械的，投标人应提供其“医疗器械经营许可证”扫描件或“食品药品生产经营许可证”扫描件。投标人为投标产品的生产企业，应在投标文件中提供所投第一类医疗器械的“医疗器械生产备案凭证”，第二、三类医疗器械的“有效期内的医疗器械生产许可证”扫描件。</w:t>
            </w:r>
          </w:p>
        </w:tc>
      </w:tr>
      <w:tr>
        <w:tc>
          <w:tcPr>
            <w:tcW w:type="dxa" w:w="3692"/>
          </w:tcPr>
          <w:p>
            <w:pPr>
              <w:pStyle w:val="null3"/>
              <w:jc w:val="left"/>
            </w:pPr>
            <w:r>
              <w:rPr>
                <w:rFonts w:ascii="仿宋_GB2312" w:hAnsi="仿宋_GB2312" w:cs="仿宋_GB2312" w:eastAsia="仿宋_GB2312"/>
              </w:rPr>
              <w:t>采购人根据采购项目的要求规定的特定条件2</w:t>
            </w:r>
          </w:p>
        </w:tc>
        <w:tc>
          <w:tcPr>
            <w:tcW w:type="dxa" w:w="4614"/>
          </w:tcPr>
          <w:p>
            <w:pPr>
              <w:pStyle w:val="null3"/>
              <w:jc w:val="left"/>
            </w:pPr>
            <w:r>
              <w:rPr>
                <w:rFonts w:ascii="仿宋_GB2312" w:hAnsi="仿宋_GB2312" w:cs="仿宋_GB2312" w:eastAsia="仿宋_GB2312"/>
              </w:rPr>
              <w:t>对投标产品的要求： 1、第一类医疗器械：投标人应提供投标产品的“第一类医疗器械备案凭证”及“第一类医疗器械备案信息表”扫描件。 2、第二类、第三类医疗器械：投标人应提供投标产品有效期内的“医疗器械注册证”扫描件(若注册证未体现投标产品型号规格的，则应同时提供附页扫描件)。投标人所投配置清单设备中，产品属于医疗器械，须按照1、2点要求提供相关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（1）本采购包落实中小企业扶持政策要求的方式：整个采购包专门面向中小企业采购。 （2）投标人需按第五章补充条款要求提供相关材料，否则投标无效。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采购人根据采购项目的要求规定的特定条件1</w:t>
            </w:r>
          </w:p>
        </w:tc>
        <w:tc>
          <w:tcPr>
            <w:tcW w:type="dxa" w:w="4614"/>
          </w:tcPr>
          <w:p>
            <w:pPr>
              <w:pStyle w:val="null3"/>
              <w:jc w:val="left"/>
            </w:pPr>
            <w:r>
              <w:rPr>
                <w:rFonts w:ascii="仿宋_GB2312" w:hAnsi="仿宋_GB2312" w:cs="仿宋_GB2312" w:eastAsia="仿宋_GB2312"/>
              </w:rPr>
              <w:t>对投标人的要求：投标人所投的医疗器械若含有第二类医疗器械的，投标人应提供其“医疗器械经营备案凭证”扫描件或“食品药品生产经营许可证”扫描件；若含有第三类医疗器械的，投标人应提供其“医疗器械经营许可证”扫描件或“食品药品生产经营许可证”扫描件。投标人为投标产品的生产企业，应在投标文件中提供所投第一类医疗器械的“医疗器械生产备案凭证”，第二、三类医疗器械的“有效期内的医疗器械生产许可证”扫描件。</w:t>
            </w:r>
          </w:p>
        </w:tc>
      </w:tr>
      <w:tr>
        <w:tc>
          <w:tcPr>
            <w:tcW w:type="dxa" w:w="3692"/>
          </w:tcPr>
          <w:p>
            <w:pPr>
              <w:pStyle w:val="null3"/>
              <w:jc w:val="left"/>
            </w:pPr>
            <w:r>
              <w:rPr>
                <w:rFonts w:ascii="仿宋_GB2312" w:hAnsi="仿宋_GB2312" w:cs="仿宋_GB2312" w:eastAsia="仿宋_GB2312"/>
              </w:rPr>
              <w:t>采购人根据采购项目的要求规定的特定条件2</w:t>
            </w:r>
          </w:p>
        </w:tc>
        <w:tc>
          <w:tcPr>
            <w:tcW w:type="dxa" w:w="4614"/>
          </w:tcPr>
          <w:p>
            <w:pPr>
              <w:pStyle w:val="null3"/>
              <w:jc w:val="left"/>
            </w:pPr>
            <w:r>
              <w:rPr>
                <w:rFonts w:ascii="仿宋_GB2312" w:hAnsi="仿宋_GB2312" w:cs="仿宋_GB2312" w:eastAsia="仿宋_GB2312"/>
              </w:rPr>
              <w:t>对投标产品的要求： 1、第一类医疗器械：投标人应提供投标产品的“第一类医疗器械备案凭证”及“第一类医疗器械备案信息表”扫描件。 2、第二类、第三类医疗器械：投标人应提供投标产品有效期内的“医疗器械注册证”扫描件(若注册证未体现投标产品型号规格的，则应同时提供附页扫描件)。投标人所投配置清单设备中，产品属于医疗器械，须按照1、2点要求提供相关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（1）本采购包落实中小企业扶持政策要求的方式：整个采购包专门面向中小企业采购。 （2）投标人需按第五章补充条款要求提供相关材料，否则投标无效。</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jc w:val="both"/>
      </w:pPr>
      <w:r>
        <w:rPr>
          <w:rFonts w:ascii="仿宋_GB2312" w:hAnsi="仿宋_GB2312" w:cs="仿宋_GB2312" w:eastAsia="仿宋_GB2312"/>
        </w:rPr>
        <w:t>采购包3：不接受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厦门市卫生健康委员会</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福建省厦门市思明区同安路２号（天鹭大厦）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颜雅婷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0592-5966131</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厦门市公物投资管理有限公司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厦门市思明区湖滨南路81号光大银行大厦18楼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361004</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胡馨文、林晶晶、王海舰、黄振斌</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0592-2279312、2279329</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厦门市公物投资管理有限公司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170,000.00</w:t>
      </w:r>
    </w:p>
    <w:p>
      <w:pPr>
        <w:pStyle w:val="null3"/>
        <w:jc w:val="left"/>
      </w:pPr>
      <w:r>
        <w:rPr>
          <w:rFonts w:ascii="仿宋_GB2312" w:hAnsi="仿宋_GB2312" w:cs="仿宋_GB2312" w:eastAsia="仿宋_GB2312"/>
        </w:rPr>
        <w:t>采购包最高限价（元）: 170,000.00</w:t>
      </w:r>
    </w:p>
    <w:p>
      <w:pPr>
        <w:pStyle w:val="null3"/>
        <w:jc w:val="left"/>
      </w:pPr>
      <w:r>
        <w:rPr>
          <w:rFonts w:ascii="仿宋_GB2312" w:hAnsi="仿宋_GB2312" w:cs="仿宋_GB2312" w:eastAsia="仿宋_GB2312"/>
        </w:rPr>
        <w:t>采购包保证金金额（元）: 3,400.00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多道心电图机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85,000.00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心电图机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85,000.00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273,000.00</w:t>
      </w:r>
    </w:p>
    <w:p>
      <w:pPr>
        <w:pStyle w:val="null3"/>
        <w:jc w:val="left"/>
      </w:pPr>
      <w:r>
        <w:rPr>
          <w:rFonts w:ascii="仿宋_GB2312" w:hAnsi="仿宋_GB2312" w:cs="仿宋_GB2312" w:eastAsia="仿宋_GB2312"/>
        </w:rPr>
        <w:t>采购包最高限价（元）: 180,000.00</w:t>
      </w:r>
    </w:p>
    <w:p>
      <w:pPr>
        <w:pStyle w:val="null3"/>
        <w:jc w:val="left"/>
      </w:pPr>
      <w:r>
        <w:rPr>
          <w:rFonts w:ascii="仿宋_GB2312" w:hAnsi="仿宋_GB2312" w:cs="仿宋_GB2312" w:eastAsia="仿宋_GB2312"/>
        </w:rPr>
        <w:t>采购包保证金金额（元）: 3,600.00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心电图机（床边机）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35,000.00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心电图机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心电图机</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60,000.00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4</w:t>
            </w:r>
          </w:p>
        </w:tc>
        <w:tc>
          <w:tcPr>
            <w:tcW w:type="dxa" w:w="1187"/>
          </w:tcPr>
          <w:p>
            <w:pPr>
              <w:pStyle w:val="null3"/>
              <w:jc w:val="left"/>
            </w:pPr>
            <w:r>
              <w:rPr>
                <w:rFonts w:ascii="仿宋_GB2312" w:hAnsi="仿宋_GB2312" w:cs="仿宋_GB2312" w:eastAsia="仿宋_GB2312"/>
              </w:rPr>
              <w:t>心电图机</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98,000.00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1,018,000.00</w:t>
      </w:r>
    </w:p>
    <w:p>
      <w:pPr>
        <w:pStyle w:val="null3"/>
        <w:jc w:val="left"/>
      </w:pPr>
      <w:r>
        <w:rPr>
          <w:rFonts w:ascii="仿宋_GB2312" w:hAnsi="仿宋_GB2312" w:cs="仿宋_GB2312" w:eastAsia="仿宋_GB2312"/>
        </w:rPr>
        <w:t>采购包最高限价（元）: 600,000.00</w:t>
      </w:r>
    </w:p>
    <w:p>
      <w:pPr>
        <w:pStyle w:val="null3"/>
        <w:jc w:val="left"/>
      </w:pPr>
      <w:r>
        <w:rPr>
          <w:rFonts w:ascii="仿宋_GB2312" w:hAnsi="仿宋_GB2312" w:cs="仿宋_GB2312" w:eastAsia="仿宋_GB2312"/>
        </w:rPr>
        <w:t>采购包保证金金额（元）: 12,000.00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心电图机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六道自动分析心电图机</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92,000.00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多道自动分析心电图机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46,000.00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4</w:t>
            </w:r>
          </w:p>
        </w:tc>
        <w:tc>
          <w:tcPr>
            <w:tcW w:type="dxa" w:w="1187"/>
          </w:tcPr>
          <w:p>
            <w:pPr>
              <w:pStyle w:val="null3"/>
              <w:jc w:val="left"/>
            </w:pPr>
            <w:r>
              <w:rPr>
                <w:rFonts w:ascii="仿宋_GB2312" w:hAnsi="仿宋_GB2312" w:cs="仿宋_GB2312" w:eastAsia="仿宋_GB2312"/>
              </w:rPr>
              <w:t>心电图机</w:t>
            </w:r>
          </w:p>
        </w:tc>
        <w:tc>
          <w:tcPr>
            <w:tcW w:type="dxa" w:w="1187"/>
          </w:tcPr>
          <w:p>
            <w:pPr>
              <w:pStyle w:val="null3"/>
              <w:jc w:val="right"/>
            </w:pPr>
            <w:r>
              <w:rPr>
                <w:rFonts w:ascii="仿宋_GB2312" w:hAnsi="仿宋_GB2312" w:cs="仿宋_GB2312" w:eastAsia="仿宋_GB2312"/>
              </w:rPr>
              <w:t>5.00</w:t>
            </w:r>
          </w:p>
        </w:tc>
        <w:tc>
          <w:tcPr>
            <w:tcW w:type="dxa" w:w="1187"/>
          </w:tcPr>
          <w:p>
            <w:pPr>
              <w:pStyle w:val="null3"/>
              <w:jc w:val="right"/>
            </w:pPr>
            <w:r>
              <w:rPr>
                <w:rFonts w:ascii="仿宋_GB2312" w:hAnsi="仿宋_GB2312" w:cs="仿宋_GB2312" w:eastAsia="仿宋_GB2312"/>
              </w:rPr>
              <w:t>135,000.00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5</w:t>
            </w:r>
          </w:p>
        </w:tc>
        <w:tc>
          <w:tcPr>
            <w:tcW w:type="dxa" w:w="1187"/>
          </w:tcPr>
          <w:p>
            <w:pPr>
              <w:pStyle w:val="null3"/>
              <w:jc w:val="left"/>
            </w:pPr>
            <w:r>
              <w:rPr>
                <w:rFonts w:ascii="仿宋_GB2312" w:hAnsi="仿宋_GB2312" w:cs="仿宋_GB2312" w:eastAsia="仿宋_GB2312"/>
              </w:rPr>
              <w:t>心电图机</w:t>
            </w:r>
          </w:p>
        </w:tc>
        <w:tc>
          <w:tcPr>
            <w:tcW w:type="dxa" w:w="1187"/>
          </w:tcPr>
          <w:p>
            <w:pPr>
              <w:pStyle w:val="null3"/>
              <w:jc w:val="right"/>
            </w:pPr>
            <w:r>
              <w:rPr>
                <w:rFonts w:ascii="仿宋_GB2312" w:hAnsi="仿宋_GB2312" w:cs="仿宋_GB2312" w:eastAsia="仿宋_GB2312"/>
              </w:rPr>
              <w:t>6.00</w:t>
            </w:r>
          </w:p>
        </w:tc>
        <w:tc>
          <w:tcPr>
            <w:tcW w:type="dxa" w:w="1187"/>
          </w:tcPr>
          <w:p>
            <w:pPr>
              <w:pStyle w:val="null3"/>
              <w:jc w:val="right"/>
            </w:pPr>
            <w:r>
              <w:rPr>
                <w:rFonts w:ascii="仿宋_GB2312" w:hAnsi="仿宋_GB2312" w:cs="仿宋_GB2312" w:eastAsia="仿宋_GB2312"/>
              </w:rPr>
              <w:t>240,000.00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6</w:t>
            </w:r>
          </w:p>
        </w:tc>
        <w:tc>
          <w:tcPr>
            <w:tcW w:type="dxa" w:w="1187"/>
          </w:tcPr>
          <w:p>
            <w:pPr>
              <w:pStyle w:val="null3"/>
              <w:jc w:val="left"/>
            </w:pPr>
            <w:r>
              <w:rPr>
                <w:rFonts w:ascii="仿宋_GB2312" w:hAnsi="仿宋_GB2312" w:cs="仿宋_GB2312" w:eastAsia="仿宋_GB2312"/>
              </w:rPr>
              <w:t>便携式心电图机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7</w:t>
            </w:r>
          </w:p>
        </w:tc>
        <w:tc>
          <w:tcPr>
            <w:tcW w:type="dxa" w:w="1187"/>
          </w:tcPr>
          <w:p>
            <w:pPr>
              <w:pStyle w:val="null3"/>
              <w:jc w:val="left"/>
            </w:pPr>
            <w:r>
              <w:rPr>
                <w:rFonts w:ascii="仿宋_GB2312" w:hAnsi="仿宋_GB2312" w:cs="仿宋_GB2312" w:eastAsia="仿宋_GB2312"/>
              </w:rPr>
              <w:t>十二导同步心电图机</w:t>
            </w:r>
          </w:p>
        </w:tc>
        <w:tc>
          <w:tcPr>
            <w:tcW w:type="dxa" w:w="1187"/>
          </w:tcPr>
          <w:p>
            <w:pPr>
              <w:pStyle w:val="null3"/>
              <w:jc w:val="right"/>
            </w:pPr>
            <w:r>
              <w:rPr>
                <w:rFonts w:ascii="仿宋_GB2312" w:hAnsi="仿宋_GB2312" w:cs="仿宋_GB2312" w:eastAsia="仿宋_GB2312"/>
              </w:rPr>
              <w:t>8.00</w:t>
            </w:r>
          </w:p>
        </w:tc>
        <w:tc>
          <w:tcPr>
            <w:tcW w:type="dxa" w:w="1187"/>
          </w:tcPr>
          <w:p>
            <w:pPr>
              <w:pStyle w:val="null3"/>
              <w:jc w:val="right"/>
            </w:pPr>
            <w:r>
              <w:rPr>
                <w:rFonts w:ascii="仿宋_GB2312" w:hAnsi="仿宋_GB2312" w:cs="仿宋_GB2312" w:eastAsia="仿宋_GB2312"/>
              </w:rPr>
              <w:t>240,000.00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8</w:t>
            </w:r>
          </w:p>
        </w:tc>
        <w:tc>
          <w:tcPr>
            <w:tcW w:type="dxa" w:w="1187"/>
          </w:tcPr>
          <w:p>
            <w:pPr>
              <w:pStyle w:val="null3"/>
              <w:jc w:val="left"/>
            </w:pPr>
            <w:r>
              <w:rPr>
                <w:rFonts w:ascii="仿宋_GB2312" w:hAnsi="仿宋_GB2312" w:cs="仿宋_GB2312" w:eastAsia="仿宋_GB2312"/>
              </w:rPr>
              <w:t>数字式心电图机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35,000.00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9</w:t>
            </w:r>
          </w:p>
        </w:tc>
        <w:tc>
          <w:tcPr>
            <w:tcW w:type="dxa" w:w="1187"/>
          </w:tcPr>
          <w:p>
            <w:pPr>
              <w:pStyle w:val="null3"/>
              <w:jc w:val="left"/>
            </w:pPr>
            <w:r>
              <w:rPr>
                <w:rFonts w:ascii="仿宋_GB2312" w:hAnsi="仿宋_GB2312" w:cs="仿宋_GB2312" w:eastAsia="仿宋_GB2312"/>
              </w:rPr>
              <w:t>心电图机</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60,000.00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10</w:t>
            </w:r>
          </w:p>
        </w:tc>
        <w:tc>
          <w:tcPr>
            <w:tcW w:type="dxa" w:w="1187"/>
          </w:tcPr>
          <w:p>
            <w:pPr>
              <w:pStyle w:val="null3"/>
              <w:jc w:val="left"/>
            </w:pPr>
            <w:r>
              <w:rPr>
                <w:rFonts w:ascii="仿宋_GB2312" w:hAnsi="仿宋_GB2312" w:cs="仿宋_GB2312" w:eastAsia="仿宋_GB2312"/>
              </w:rPr>
              <w:t>心电图机</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100,000.00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18导心电图机（分签单位：厦门大学附属第一医院）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18导心电图机（分签单位：厦门市中医院）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18导心电图机（分签单位：厦门大学附属第一医院）</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18导心电图机（分签单位：厦门大学附属第一医院）</w:t>
            </w:r>
          </w:p>
        </w:tc>
        <w:tc>
          <w:tcPr>
            <w:tcW w:type="dxa" w:w="2076"/>
          </w:tcPr>
          <w:p>
            <w:pPr>
              <w:pStyle w:val="null3"/>
              <w:jc w:val="left"/>
            </w:pPr>
            <w:r>
              <w:rPr>
                <w:rFonts w:ascii="仿宋_GB2312" w:hAnsi="仿宋_GB2312" w:cs="仿宋_GB2312" w:eastAsia="仿宋_GB2312"/>
              </w:rPr>
              <w:t>多道心电图机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18导心电图机（分签单位：厦门市中医院）</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18导心电图机（分签单位：厦门市中医院）</w:t>
            </w:r>
          </w:p>
        </w:tc>
        <w:tc>
          <w:tcPr>
            <w:tcW w:type="dxa" w:w="2076"/>
          </w:tcPr>
          <w:p>
            <w:pPr>
              <w:pStyle w:val="null3"/>
              <w:jc w:val="left"/>
            </w:pPr>
            <w:r>
              <w:rPr>
                <w:rFonts w:ascii="仿宋_GB2312" w:hAnsi="仿宋_GB2312" w:cs="仿宋_GB2312" w:eastAsia="仿宋_GB2312"/>
              </w:rPr>
              <w:t>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12导门诊床边心电图机（分签单位：厦门市苏颂医院）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12导门诊床边心电图机（分签单位：厦门市中医院）1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12导门诊床边心电图机（分签单位：厦门市中医院）2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12导门诊床边心电图机（分签单位：厦门市中医院）3</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12导门诊床边心电图机（分签单位：厦门市苏颂医院）</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12导门诊床边心电图机（分签单位：厦门市苏颂医院）</w:t>
            </w:r>
          </w:p>
        </w:tc>
        <w:tc>
          <w:tcPr>
            <w:tcW w:type="dxa" w:w="2076"/>
          </w:tcPr>
          <w:p>
            <w:pPr>
              <w:pStyle w:val="null3"/>
              <w:jc w:val="left"/>
            </w:pPr>
            <w:r>
              <w:rPr>
                <w:rFonts w:ascii="仿宋_GB2312" w:hAnsi="仿宋_GB2312" w:cs="仿宋_GB2312" w:eastAsia="仿宋_GB2312"/>
              </w:rPr>
              <w:t>心电图机（床边机）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12导门诊床边心电图机（分签单位：厦门市中医院）1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12导门诊床边心电图机（分签单位：厦门市中医院）1</w:t>
            </w:r>
          </w:p>
        </w:tc>
        <w:tc>
          <w:tcPr>
            <w:tcW w:type="dxa" w:w="2076"/>
          </w:tcPr>
          <w:p>
            <w:pPr>
              <w:pStyle w:val="null3"/>
              <w:jc w:val="left"/>
            </w:pPr>
            <w:r>
              <w:rPr>
                <w:rFonts w:ascii="仿宋_GB2312" w:hAnsi="仿宋_GB2312" w:cs="仿宋_GB2312" w:eastAsia="仿宋_GB2312"/>
              </w:rPr>
              <w:t>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12导门诊床边心电图机（分签单位：厦门市中医院）2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12导门诊床边心电图机（分签单位：厦门市中医院）2</w:t>
            </w:r>
          </w:p>
        </w:tc>
        <w:tc>
          <w:tcPr>
            <w:tcW w:type="dxa" w:w="2076"/>
          </w:tcPr>
          <w:p>
            <w:pPr>
              <w:pStyle w:val="null3"/>
              <w:jc w:val="left"/>
            </w:pPr>
            <w:r>
              <w:rPr>
                <w:rFonts w:ascii="仿宋_GB2312" w:hAnsi="仿宋_GB2312" w:cs="仿宋_GB2312" w:eastAsia="仿宋_GB2312"/>
              </w:rPr>
              <w:t>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12导门诊床边心电图机（分签单位：厦门市中医院）3</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12导门诊床边心电图机（分签单位：厦门市中医院）3</w:t>
            </w:r>
          </w:p>
        </w:tc>
        <w:tc>
          <w:tcPr>
            <w:tcW w:type="dxa" w:w="2076"/>
          </w:tcPr>
          <w:p>
            <w:pPr>
              <w:pStyle w:val="null3"/>
              <w:jc w:val="left"/>
            </w:pPr>
            <w:r>
              <w:rPr>
                <w:rFonts w:ascii="仿宋_GB2312" w:hAnsi="仿宋_GB2312" w:cs="仿宋_GB2312" w:eastAsia="仿宋_GB2312"/>
              </w:rPr>
              <w:t>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12导便携式心电图机（分签单位：复旦大学附属中山医院厦门医院）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12导便携式心电图机（分签单位：厦门大学附属第一医院）1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12导便携式心电图机（分签单位：厦门大学附属第一医院）2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12导便携式心电图机（分签单位：厦门大学附属翔安医院）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12导便携式心电图机（分签单位：厦门大学附属心血管病医院）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12导便携式心电图机（分签单位：分签单位：厦门市第三医院）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12导便携式心电图机（分签单位：厦门市妇幼保健院）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12导便携式心电图机（分签单位：厦门市苏颂医院）1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12导便携式心电图机（分签单位：厦门市苏颂医院）2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12导便携式心电图机（分签单位：厦门医学院附属口腔医院）</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12导便携式心电图机（分签单位：复旦大学附属中山医院厦门医院）</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12导便携式心电图机（分签单位：复旦大学附属中山医院厦门医院）</w:t>
            </w:r>
          </w:p>
        </w:tc>
        <w:tc>
          <w:tcPr>
            <w:tcW w:type="dxa" w:w="2076"/>
          </w:tcPr>
          <w:p>
            <w:pPr>
              <w:pStyle w:val="null3"/>
              <w:jc w:val="left"/>
            </w:pPr>
            <w:r>
              <w:rPr>
                <w:rFonts w:ascii="仿宋_GB2312" w:hAnsi="仿宋_GB2312" w:cs="仿宋_GB2312" w:eastAsia="仿宋_GB2312"/>
              </w:rPr>
              <w:t>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12导便携式心电图机（分签单位：厦门大学附属第一医院）1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12导便携式心电图机（分签单位：厦门大学附属第一医院）1</w:t>
            </w:r>
          </w:p>
        </w:tc>
        <w:tc>
          <w:tcPr>
            <w:tcW w:type="dxa" w:w="2076"/>
          </w:tcPr>
          <w:p>
            <w:pPr>
              <w:pStyle w:val="null3"/>
              <w:jc w:val="left"/>
            </w:pPr>
            <w:r>
              <w:rPr>
                <w:rFonts w:ascii="仿宋_GB2312" w:hAnsi="仿宋_GB2312" w:cs="仿宋_GB2312" w:eastAsia="仿宋_GB2312"/>
              </w:rPr>
              <w:t>六道自动分析心电图机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12导便携式心电图机（分签单位：厦门大学附属第一医院）2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12导便携式心电图机（分签单位：厦门大学附属第一医院）2</w:t>
            </w:r>
          </w:p>
        </w:tc>
        <w:tc>
          <w:tcPr>
            <w:tcW w:type="dxa" w:w="2076"/>
          </w:tcPr>
          <w:p>
            <w:pPr>
              <w:pStyle w:val="null3"/>
              <w:jc w:val="left"/>
            </w:pPr>
            <w:r>
              <w:rPr>
                <w:rFonts w:ascii="仿宋_GB2312" w:hAnsi="仿宋_GB2312" w:cs="仿宋_GB2312" w:eastAsia="仿宋_GB2312"/>
              </w:rPr>
              <w:t>多道自动分析心电图机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12导便携式心电图机（分签单位：厦门大学附属翔安医院）</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12导便携式心电图机（分签单位：厦门大学附属翔安医院）</w:t>
            </w:r>
          </w:p>
        </w:tc>
        <w:tc>
          <w:tcPr>
            <w:tcW w:type="dxa" w:w="2076"/>
          </w:tcPr>
          <w:p>
            <w:pPr>
              <w:pStyle w:val="null3"/>
              <w:jc w:val="left"/>
            </w:pPr>
            <w:r>
              <w:rPr>
                <w:rFonts w:ascii="仿宋_GB2312" w:hAnsi="仿宋_GB2312" w:cs="仿宋_GB2312" w:eastAsia="仿宋_GB2312"/>
              </w:rPr>
              <w:t>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12导便携式心电图机（分签单位：厦门大学附属心血管病医院）</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12导便携式心电图机（分签单位：厦门大学附属心血管病医院）</w:t>
            </w:r>
          </w:p>
        </w:tc>
        <w:tc>
          <w:tcPr>
            <w:tcW w:type="dxa" w:w="2076"/>
          </w:tcPr>
          <w:p>
            <w:pPr>
              <w:pStyle w:val="null3"/>
              <w:jc w:val="left"/>
            </w:pPr>
            <w:r>
              <w:rPr>
                <w:rFonts w:ascii="仿宋_GB2312" w:hAnsi="仿宋_GB2312" w:cs="仿宋_GB2312" w:eastAsia="仿宋_GB2312"/>
              </w:rPr>
              <w:t>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12导便携式心电图机（分签单位：分签单位：厦门市第三医院）</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12导便携式心电图机（分签单位：分签单位：厦门市第三医院）</w:t>
            </w:r>
          </w:p>
        </w:tc>
        <w:tc>
          <w:tcPr>
            <w:tcW w:type="dxa" w:w="2076"/>
          </w:tcPr>
          <w:p>
            <w:pPr>
              <w:pStyle w:val="null3"/>
              <w:jc w:val="left"/>
            </w:pPr>
            <w:r>
              <w:rPr>
                <w:rFonts w:ascii="仿宋_GB2312" w:hAnsi="仿宋_GB2312" w:cs="仿宋_GB2312" w:eastAsia="仿宋_GB2312"/>
              </w:rPr>
              <w:t>便携式心电图机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12导便携式心电图机（分签单位：厦门市妇幼保健院）</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12导便携式心电图机（分签单位：厦门市妇幼保健院）</w:t>
            </w:r>
          </w:p>
        </w:tc>
        <w:tc>
          <w:tcPr>
            <w:tcW w:type="dxa" w:w="2076"/>
          </w:tcPr>
          <w:p>
            <w:pPr>
              <w:pStyle w:val="null3"/>
              <w:jc w:val="left"/>
            </w:pPr>
            <w:r>
              <w:rPr>
                <w:rFonts w:ascii="仿宋_GB2312" w:hAnsi="仿宋_GB2312" w:cs="仿宋_GB2312" w:eastAsia="仿宋_GB2312"/>
              </w:rPr>
              <w:t>十二导同步心电图机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12导便携式心电图机（分签单位：厦门市苏颂医院）1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12导便携式心电图机（分签单位：厦门市苏颂医院）1</w:t>
            </w:r>
          </w:p>
        </w:tc>
        <w:tc>
          <w:tcPr>
            <w:tcW w:type="dxa" w:w="2076"/>
          </w:tcPr>
          <w:p>
            <w:pPr>
              <w:pStyle w:val="null3"/>
              <w:jc w:val="left"/>
            </w:pPr>
            <w:r>
              <w:rPr>
                <w:rFonts w:ascii="仿宋_GB2312" w:hAnsi="仿宋_GB2312" w:cs="仿宋_GB2312" w:eastAsia="仿宋_GB2312"/>
              </w:rPr>
              <w:t>数字式心电图机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12导便携式心电图机（分签单位：厦门市苏颂医院）2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12导便携式心电图机（分签单位：厦门市苏颂医院）2</w:t>
            </w:r>
          </w:p>
        </w:tc>
        <w:tc>
          <w:tcPr>
            <w:tcW w:type="dxa" w:w="2076"/>
          </w:tcPr>
          <w:p>
            <w:pPr>
              <w:pStyle w:val="null3"/>
              <w:jc w:val="left"/>
            </w:pPr>
            <w:r>
              <w:rPr>
                <w:rFonts w:ascii="仿宋_GB2312" w:hAnsi="仿宋_GB2312" w:cs="仿宋_GB2312" w:eastAsia="仿宋_GB2312"/>
              </w:rPr>
              <w:t>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jc w:val="left"/>
      </w:pPr>
      <w:r>
        <w:rPr>
          <w:rFonts w:ascii="仿宋_GB2312" w:hAnsi="仿宋_GB2312" w:cs="仿宋_GB2312" w:eastAsia="仿宋_GB2312"/>
        </w:rPr>
        <w:t>12导便携式心电图机（分签单位：厦门医学院附属口腔医院）</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12导便携式心电图机（分签单位：厦门医学院附属口腔医院）</w:t>
            </w:r>
          </w:p>
        </w:tc>
        <w:tc>
          <w:tcPr>
            <w:tcW w:type="dxa" w:w="2076"/>
          </w:tcPr>
          <w:p>
            <w:pPr>
              <w:pStyle w:val="null3"/>
              <w:jc w:val="left"/>
            </w:pPr>
            <w:r>
              <w:rPr>
                <w:rFonts w:ascii="仿宋_GB2312" w:hAnsi="仿宋_GB2312" w:cs="仿宋_GB2312" w:eastAsia="仿宋_GB2312"/>
              </w:rPr>
              <w:t>心电图机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含税报价</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p>
            <w:pPr>
              <w:pStyle w:val="null3"/>
              <w:jc w:val="left"/>
            </w:pPr>
            <w:r>
              <w:rPr>
                <w:rFonts w:ascii="仿宋_GB2312" w:hAnsi="仿宋_GB2312" w:cs="仿宋_GB2312" w:eastAsia="仿宋_GB2312"/>
              </w:rPr>
              <w:t>采购包3：不组织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p>
            <w:pPr>
              <w:pStyle w:val="null3"/>
              <w:jc w:val="left"/>
            </w:pPr>
            <w:r>
              <w:rPr>
                <w:rFonts w:ascii="仿宋_GB2312" w:hAnsi="仿宋_GB2312" w:cs="仿宋_GB2312" w:eastAsia="仿宋_GB2312"/>
              </w:rPr>
              <w:t>采购包3：不允许合同分包；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确定技术项总得分较高的中标候选人为中标人。若技术项总得分相同的，则采取随机抽取的方式确定。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厦门市公物投资管理有限公司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单个采购包的中标总金额为准，按差额定率累进法计取，具体按以下标准的47%计取：（0，100万元]，1.50%；（100万元，500万元]，1.10%；（500万元，1000万元]，0.80%；（1000万元，5000万元]，0.50%；（2）代理服务费由中标人在领取中标通知书的同时，以转账、电汇、现金存款等付款方式一次性缴清。（3）经评标委员会认定中标供应商为中小企业的，中标后可享受代理服务费下浮10%的优惠。（4）因供应商自身原因导致最终无法承接项目的，代理服务费不予退还。（5）代理服务费缴交账号：开户行：中国光大银行股份有限公司厦门分行营业部；账号：37510188000652846；户名：厦门市公物投资管理有限公司。</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本项目招标文件第五章增加补充条款，补充条款内容与招标文件其他地方内容不一致的，以补充条款内容为准。请投标人仔细阅读。</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“重大税收违法案件当事人名单”</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“重大税收违法失信主体名单”</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根据《福建省财政厅关于废止部分行政规范性文件的通知》（闽财规〔2023〕29号）规定，取消投标文件资格及资信证明部分、技术商务部分中不得出现报价内容的要求。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厦门市公物投资管理有限公司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厦门市公物投资管理有限公司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厦门市公物投资管理有限公司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厦门市公物投资管理有限公司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厦门市公物投资管理有限公司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厦门市公物投资管理有限公司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厦门市公物投资管理有限公司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厦门市公物投资管理有限公司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厦门市公物投资管理有限公司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②投标（响应）明细报价表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厦门市公物投资管理有限公司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厦门市公物投资管理有限公司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厦门市公物投资管理有限公司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 xml:space="preserve">③其他形式：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厦门市公物投资管理有限公司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厦门市公物投资管理有限公司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厦门市公物投资管理有限公司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厦门市公物投资管理有限公司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厦门市公物投资管理有限公司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厦门市公物投资管理有限公司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厦门市公物投资管理有限公司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厦门市公物投资管理有限公司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厦门市公物投资管理有限公司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厦门市公物投资管理有限公司</w:t>
      </w:r>
      <w:r>
        <w:rPr>
          <w:rFonts w:ascii="仿宋_GB2312" w:hAnsi="仿宋_GB2312" w:cs="仿宋_GB2312" w:eastAsia="仿宋_GB2312"/>
        </w:rPr>
        <w:t xml:space="preserve"> 提出询问， </w:t>
      </w:r>
      <w:r>
        <w:rPr>
          <w:rFonts w:ascii="仿宋_GB2312" w:hAnsi="仿宋_GB2312" w:cs="仿宋_GB2312" w:eastAsia="仿宋_GB2312"/>
        </w:rPr>
        <w:t>厦门市公物投资管理有限公司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厦门市公物投资管理有限公司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厦门市公物投资管理有限公司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由厦门市公物投资管理有限公司派出的工作人员至少1人，</w:t>
      </w:r>
      <w:r>
        <w:rPr>
          <w:rFonts w:ascii="仿宋_GB2312" w:hAnsi="仿宋_GB2312" w:cs="仿宋_GB2312" w:eastAsia="仿宋_GB2312"/>
        </w:rPr>
        <w:t>其余1人可为采购人代表或厦门市公物投资管理有限公司的工作人员。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采购人根据采购项目的要求规定的特定条件1</w:t>
            </w:r>
          </w:p>
        </w:tc>
        <w:tc>
          <w:tcPr>
            <w:tcW w:type="dxa" w:w="4614"/>
          </w:tcPr>
          <w:p>
            <w:pPr>
              <w:pStyle w:val="null3"/>
              <w:jc w:val="left"/>
            </w:pPr>
            <w:r>
              <w:rPr>
                <w:rFonts w:ascii="仿宋_GB2312" w:hAnsi="仿宋_GB2312" w:cs="仿宋_GB2312" w:eastAsia="仿宋_GB2312"/>
              </w:rPr>
              <w:t>对投标人的要求：投标人所投的医疗器械若含有第二类医疗器械的，投标人应提供其“医疗器械经营备案凭证”扫描件或“食品药品生产经营许可证”扫描件；若含有第三类医疗器械的，投标人应提供其“医疗器械经营许可证”扫描件或“食品药品生产经营许可证”扫描件。投标人为投标产品的生产企业，应在投标文件中提供所投第一类医疗器械的“医疗器械生产备案凭证”，第二、三类医疗器械的“有效期内的医疗器械生产许可证”扫描件。</w:t>
            </w:r>
          </w:p>
        </w:tc>
      </w:tr>
      <w:tr>
        <w:tc>
          <w:tcPr>
            <w:tcW w:type="dxa" w:w="3692"/>
          </w:tcPr>
          <w:p>
            <w:pPr>
              <w:pStyle w:val="null3"/>
              <w:jc w:val="left"/>
            </w:pPr>
            <w:r>
              <w:rPr>
                <w:rFonts w:ascii="仿宋_GB2312" w:hAnsi="仿宋_GB2312" w:cs="仿宋_GB2312" w:eastAsia="仿宋_GB2312"/>
              </w:rPr>
              <w:t>采购人根据采购项目的要求规定的特定条件2</w:t>
            </w:r>
          </w:p>
        </w:tc>
        <w:tc>
          <w:tcPr>
            <w:tcW w:type="dxa" w:w="4614"/>
          </w:tcPr>
          <w:p>
            <w:pPr>
              <w:pStyle w:val="null3"/>
              <w:jc w:val="left"/>
            </w:pPr>
            <w:r>
              <w:rPr>
                <w:rFonts w:ascii="仿宋_GB2312" w:hAnsi="仿宋_GB2312" w:cs="仿宋_GB2312" w:eastAsia="仿宋_GB2312"/>
              </w:rPr>
              <w:t>对投标产品的要求： 1、第一类医疗器械：投标人应提供投标产品的“第一类医疗器械备案凭证”及“第一类医疗器械备案信息表”扫描件。 2、第二类、第三类医疗器械：投标人应提供投标产品有效期内的“医疗器械注册证”扫描件(若注册证未体现投标产品型号规格的，则应同时提供附页扫描件)。投标人所投配置清单设备中，产品属于医疗器械，须按照1、2点要求提供相关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（1）本采购包落实中小企业扶持政策要求的方式：整个采购包专门面向中小企业采购。 （2）投标人需按第五章补充条款要求提供相关材料，否则投标无效。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采购人根据采购项目的要求规定的特定条件1</w:t>
            </w:r>
          </w:p>
        </w:tc>
        <w:tc>
          <w:tcPr>
            <w:tcW w:type="dxa" w:w="4614"/>
          </w:tcPr>
          <w:p>
            <w:pPr>
              <w:pStyle w:val="null3"/>
              <w:jc w:val="left"/>
            </w:pPr>
            <w:r>
              <w:rPr>
                <w:rFonts w:ascii="仿宋_GB2312" w:hAnsi="仿宋_GB2312" w:cs="仿宋_GB2312" w:eastAsia="仿宋_GB2312"/>
              </w:rPr>
              <w:t>对投标人的要求：投标人所投的医疗器械若含有第二类医疗器械的，投标人应提供其“医疗器械经营备案凭证”扫描件或“食品药品生产经营许可证”扫描件；若含有第三类医疗器械的，投标人应提供其“医疗器械经营许可证”扫描件或“食品药品生产经营许可证”扫描件。投标人为投标产品的生产企业，应在投标文件中提供所投第一类医疗器械的“医疗器械生产备案凭证”，第二、三类医疗器械的“有效期内的医疗器械生产许可证”扫描件。</w:t>
            </w:r>
          </w:p>
        </w:tc>
      </w:tr>
      <w:tr>
        <w:tc>
          <w:tcPr>
            <w:tcW w:type="dxa" w:w="3692"/>
          </w:tcPr>
          <w:p>
            <w:pPr>
              <w:pStyle w:val="null3"/>
              <w:jc w:val="left"/>
            </w:pPr>
            <w:r>
              <w:rPr>
                <w:rFonts w:ascii="仿宋_GB2312" w:hAnsi="仿宋_GB2312" w:cs="仿宋_GB2312" w:eastAsia="仿宋_GB2312"/>
              </w:rPr>
              <w:t>采购人根据采购项目的要求规定的特定条件2</w:t>
            </w:r>
          </w:p>
        </w:tc>
        <w:tc>
          <w:tcPr>
            <w:tcW w:type="dxa" w:w="4614"/>
          </w:tcPr>
          <w:p>
            <w:pPr>
              <w:pStyle w:val="null3"/>
              <w:jc w:val="left"/>
            </w:pPr>
            <w:r>
              <w:rPr>
                <w:rFonts w:ascii="仿宋_GB2312" w:hAnsi="仿宋_GB2312" w:cs="仿宋_GB2312" w:eastAsia="仿宋_GB2312"/>
              </w:rPr>
              <w:t>对投标产品的要求： 1、第一类医疗器械：投标人应提供投标产品的“第一类医疗器械备案凭证”及“第一类医疗器械备案信息表”扫描件。 2、第二类、第三类医疗器械：投标人应提供投标产品有效期内的“医疗器械注册证”扫描件(若注册证未体现投标产品型号规格的，则应同时提供附页扫描件)。投标人所投配置清单设备中，产品属于医疗器械，须按照1、2点要求提供相关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（1）本采购包落实中小企业扶持政策要求的方式：整个采购包专门面向中小企业采购。 （2）投标人需按第五章补充条款要求提供相关材料，否则投标无效。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采购人根据采购项目的要求规定的特定条件1</w:t>
            </w:r>
          </w:p>
        </w:tc>
        <w:tc>
          <w:tcPr>
            <w:tcW w:type="dxa" w:w="4614"/>
          </w:tcPr>
          <w:p>
            <w:pPr>
              <w:pStyle w:val="null3"/>
              <w:jc w:val="left"/>
            </w:pPr>
            <w:r>
              <w:rPr>
                <w:rFonts w:ascii="仿宋_GB2312" w:hAnsi="仿宋_GB2312" w:cs="仿宋_GB2312" w:eastAsia="仿宋_GB2312"/>
              </w:rPr>
              <w:t>对投标人的要求：投标人所投的医疗器械若含有第二类医疗器械的，投标人应提供其“医疗器械经营备案凭证”扫描件或“食品药品生产经营许可证”扫描件；若含有第三类医疗器械的，投标人应提供其“医疗器械经营许可证”扫描件或“食品药品生产经营许可证”扫描件。投标人为投标产品的生产企业，应在投标文件中提供所投第一类医疗器械的“医疗器械生产备案凭证”，第二、三类医疗器械的“有效期内的医疗器械生产许可证”扫描件。</w:t>
            </w:r>
          </w:p>
        </w:tc>
      </w:tr>
      <w:tr>
        <w:tc>
          <w:tcPr>
            <w:tcW w:type="dxa" w:w="3692"/>
          </w:tcPr>
          <w:p>
            <w:pPr>
              <w:pStyle w:val="null3"/>
              <w:jc w:val="left"/>
            </w:pPr>
            <w:r>
              <w:rPr>
                <w:rFonts w:ascii="仿宋_GB2312" w:hAnsi="仿宋_GB2312" w:cs="仿宋_GB2312" w:eastAsia="仿宋_GB2312"/>
              </w:rPr>
              <w:t>采购人根据采购项目的要求规定的特定条件2</w:t>
            </w:r>
          </w:p>
        </w:tc>
        <w:tc>
          <w:tcPr>
            <w:tcW w:type="dxa" w:w="4614"/>
          </w:tcPr>
          <w:p>
            <w:pPr>
              <w:pStyle w:val="null3"/>
              <w:jc w:val="left"/>
            </w:pPr>
            <w:r>
              <w:rPr>
                <w:rFonts w:ascii="仿宋_GB2312" w:hAnsi="仿宋_GB2312" w:cs="仿宋_GB2312" w:eastAsia="仿宋_GB2312"/>
              </w:rPr>
              <w:t>对投标产品的要求： 1、第一类医疗器械：投标人应提供投标产品的“第一类医疗器械备案凭证”及“第一类医疗器械备案信息表”扫描件。 2、第二类、第三类医疗器械：投标人应提供投标产品有效期内的“医疗器械注册证”扫描件(若注册证未体现投标产品型号规格的，则应同时提供附页扫描件)。投标人所投配置清单设备中，产品属于医疗器械，须按照1、2点要求提供相关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（1）本采购包落实中小企业扶持政策要求的方式：整个采购包专门面向中小企业采购。 （2）投标人需按第五章补充条款要求提供相关材料，否则投标无效。</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厦门市公物投资管理有限公司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厦门市公物投资管理有限公司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厦门市公物投资管理有限公司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厦门市公物投资管理有限公司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厦门市公物投资管理有限公司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带★号条款1</w:t>
            </w:r>
          </w:p>
        </w:tc>
        <w:tc>
          <w:tcPr>
            <w:tcW w:type="dxa" w:w="4153"/>
          </w:tcPr>
          <w:p>
            <w:pPr>
              <w:pStyle w:val="null3"/>
              <w:jc w:val="left"/>
            </w:pPr>
            <w:r>
              <w:rPr>
                <w:rFonts w:ascii="仿宋_GB2312" w:hAnsi="仿宋_GB2312" w:cs="仿宋_GB2312" w:eastAsia="仿宋_GB2312"/>
              </w:rPr>
              <w:t>不符合或不满足：2.1.1★18导数字式心电图机，支持18导联同步心电图采集。投标人需按第五章第3.2条要求提供佐证材料，并在佐证材料上标示评分标准对应的内容。</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带★号条款2</w:t>
            </w:r>
          </w:p>
        </w:tc>
        <w:tc>
          <w:tcPr>
            <w:tcW w:type="dxa" w:w="4153"/>
          </w:tcPr>
          <w:p>
            <w:pPr>
              <w:pStyle w:val="null3"/>
              <w:jc w:val="left"/>
            </w:pPr>
            <w:r>
              <w:rPr>
                <w:rFonts w:ascii="仿宋_GB2312" w:hAnsi="仿宋_GB2312" w:cs="仿宋_GB2312" w:eastAsia="仿宋_GB2312"/>
              </w:rPr>
              <w:t>不符合或不满足：2.1.21★设备数据应能接入医院心电网络管理系统，实现报告全院共享调阅，供应商须无偿提供技术协助支持，满足采购人的数据采集要求，所需相关接入费用包含在本次项目投标报价中。投标人须提供书面承诺函（格式自拟，本次采购所涉及的分签单位的心电网络管理系统建设单位的接入费用标准和清单详见招标文件附件）。</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带★号条款3</w:t>
            </w:r>
          </w:p>
        </w:tc>
        <w:tc>
          <w:tcPr>
            <w:tcW w:type="dxa" w:w="4153"/>
          </w:tcPr>
          <w:p>
            <w:pPr>
              <w:pStyle w:val="null3"/>
              <w:jc w:val="left"/>
            </w:pPr>
            <w:r>
              <w:rPr>
                <w:rFonts w:ascii="仿宋_GB2312" w:hAnsi="仿宋_GB2312" w:cs="仿宋_GB2312" w:eastAsia="仿宋_GB2312"/>
              </w:rPr>
              <w:t>不符合或不满足：2.1.22★单台设备配置清单（具体内容详见招标文件第五章2.1.22）</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带★号条款4</w:t>
            </w:r>
          </w:p>
        </w:tc>
        <w:tc>
          <w:tcPr>
            <w:tcW w:type="dxa" w:w="4153"/>
          </w:tcPr>
          <w:p>
            <w:pPr>
              <w:pStyle w:val="null3"/>
              <w:jc w:val="left"/>
            </w:pPr>
            <w:r>
              <w:rPr>
                <w:rFonts w:ascii="仿宋_GB2312" w:hAnsi="仿宋_GB2312" w:cs="仿宋_GB2312" w:eastAsia="仿宋_GB2312"/>
              </w:rPr>
              <w:t>不符合或不满足：★9.3保修期：本项目自验收合格之日起至少提供6年原厂保修（含所有零配件、易损件、消耗性配件）。机器到货时间应在出厂日期180天以内。期间中标人应提供一切维修服务和更换零配件。设备保修期内，中标人需提供来自原厂每年至少4次的设备技术安全巡检保养并提供年度巡检保养报告给分签医院存档。以上保修期内所需的费用均包含在投标总价中，分签医院不再另行付费。对以上要求投标人需提供承诺函，否则投标无效。</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带★号条款5</w:t>
            </w:r>
          </w:p>
        </w:tc>
        <w:tc>
          <w:tcPr>
            <w:tcW w:type="dxa" w:w="4153"/>
          </w:tcPr>
          <w:p>
            <w:pPr>
              <w:pStyle w:val="null3"/>
              <w:jc w:val="left"/>
            </w:pPr>
            <w:r>
              <w:rPr>
                <w:rFonts w:ascii="仿宋_GB2312" w:hAnsi="仿宋_GB2312" w:cs="仿宋_GB2312" w:eastAsia="仿宋_GB2312"/>
              </w:rPr>
              <w:t>不符合或不满足：★9.4在保修期内，中标人应确保年开机率在95%（含）以上，若不能达到此开机率，将作以下处理： （1）年开机率在90（含）-95%（不含）之间，延长保修期1年； （2）年开机率在85（含）-90%（不含）之间，延长保修期2年； （3）年开机率低于85%（不含），中标人应无条件更换新机，并重新计算保修期，以及赔偿医院的直接经济损失和间接经济损失。 注：年开机率=（365-停机天数）/365）。 对以上要求投标人需提供承诺函，否则投标无效。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带★号条款1</w:t>
            </w:r>
          </w:p>
        </w:tc>
        <w:tc>
          <w:tcPr>
            <w:tcW w:type="dxa" w:w="4153"/>
          </w:tcPr>
          <w:p>
            <w:pPr>
              <w:pStyle w:val="null3"/>
              <w:jc w:val="left"/>
            </w:pPr>
            <w:r>
              <w:rPr>
                <w:rFonts w:ascii="仿宋_GB2312" w:hAnsi="仿宋_GB2312" w:cs="仿宋_GB2312" w:eastAsia="仿宋_GB2312"/>
              </w:rPr>
              <w:t>不符合或不满足：2.2.1★12导心电图机，支持12导心电图同步采集。投标人需按第五章第3.2条要求提供佐证材料，并在佐证材料上标示评分标准对应的内容。</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带★号条款2</w:t>
            </w:r>
          </w:p>
        </w:tc>
        <w:tc>
          <w:tcPr>
            <w:tcW w:type="dxa" w:w="4153"/>
          </w:tcPr>
          <w:p>
            <w:pPr>
              <w:pStyle w:val="null3"/>
              <w:jc w:val="left"/>
            </w:pPr>
            <w:r>
              <w:rPr>
                <w:rFonts w:ascii="仿宋_GB2312" w:hAnsi="仿宋_GB2312" w:cs="仿宋_GB2312" w:eastAsia="仿宋_GB2312"/>
              </w:rPr>
              <w:t>不符合或不满足：2.2.22★设备数据应能接入医院心电网络管理系统，实现报告全院共享调阅，供应商须无偿提供技术协助支持，满足采购人的数据采集要求，所需相关接入费用包含在本次项目投标报价中。投标人须提供书面承诺函（格式自拟，本次采购所涉及的分签单位的心电网络管理系统建设单位的接入费用标准和清单详见招标文件附件）。</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带★号条款3</w:t>
            </w:r>
          </w:p>
        </w:tc>
        <w:tc>
          <w:tcPr>
            <w:tcW w:type="dxa" w:w="4153"/>
          </w:tcPr>
          <w:p>
            <w:pPr>
              <w:pStyle w:val="null3"/>
              <w:jc w:val="left"/>
            </w:pPr>
            <w:r>
              <w:rPr>
                <w:rFonts w:ascii="仿宋_GB2312" w:hAnsi="仿宋_GB2312" w:cs="仿宋_GB2312" w:eastAsia="仿宋_GB2312"/>
              </w:rPr>
              <w:t>不符合或不满足：2.2.23★单台设备配置清单（具体内容详见招标文件第五章2.2.23）</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带★号条款4</w:t>
            </w:r>
          </w:p>
        </w:tc>
        <w:tc>
          <w:tcPr>
            <w:tcW w:type="dxa" w:w="4153"/>
          </w:tcPr>
          <w:p>
            <w:pPr>
              <w:pStyle w:val="null3"/>
              <w:jc w:val="left"/>
            </w:pPr>
            <w:r>
              <w:rPr>
                <w:rFonts w:ascii="仿宋_GB2312" w:hAnsi="仿宋_GB2312" w:cs="仿宋_GB2312" w:eastAsia="仿宋_GB2312"/>
              </w:rPr>
              <w:t>不符合或不满足：★9.3保修期：本项目自验收合格之日起至少提供6年原厂保修（含所有零配件、易损件、消耗性配件）。机器到货时间应在出厂日期180天以内。期间中标人应提供一切维修服务和更换零配件。设备保修期内，中标人需提供来自原厂每年至少4次的设备技术安全巡检保养并提供年度巡检保养报告给分签医院存档。以上保修期内所需的费用均包含在投标总价中，分签医院不再另行付费。对以上要求投标人需提供承诺函，否则投标无效。</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带★号条款5</w:t>
            </w:r>
          </w:p>
        </w:tc>
        <w:tc>
          <w:tcPr>
            <w:tcW w:type="dxa" w:w="4153"/>
          </w:tcPr>
          <w:p>
            <w:pPr>
              <w:pStyle w:val="null3"/>
              <w:jc w:val="left"/>
            </w:pPr>
            <w:r>
              <w:rPr>
                <w:rFonts w:ascii="仿宋_GB2312" w:hAnsi="仿宋_GB2312" w:cs="仿宋_GB2312" w:eastAsia="仿宋_GB2312"/>
              </w:rPr>
              <w:t>不符合或不满足：★9.4在保修期内，中标人应确保年开机率在95%（含）以上，若不能达到此开机率，将作以下处理： （1）年开机率在90（含）-95%（不含）之间，延长保修期1年； （2）年开机率在85（含）-90%（不含）之间，延长保修期2年； （3）年开机率低于85%（不含），中标人应无条件更换新机，并重新计算保修期，以及赔偿医院的直接经济损失和间接经济损失。 注：年开机率=（365-停机天数）/365）。 对以上要求投标人需提供承诺函，否则投标无效。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带★号条款1</w:t>
            </w:r>
          </w:p>
        </w:tc>
        <w:tc>
          <w:tcPr>
            <w:tcW w:type="dxa" w:w="4153"/>
          </w:tcPr>
          <w:p>
            <w:pPr>
              <w:pStyle w:val="null3"/>
              <w:jc w:val="left"/>
            </w:pPr>
            <w:r>
              <w:rPr>
                <w:rFonts w:ascii="仿宋_GB2312" w:hAnsi="仿宋_GB2312" w:cs="仿宋_GB2312" w:eastAsia="仿宋_GB2312"/>
              </w:rPr>
              <w:t>不符合或不满足：2.3.1.★数字式心电图机，支持12导心电图同步采集。投标人需按第五章第3.2条要求提供佐证材料，并在佐证材料上标示评分标准对应的内容。</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带★号条款2</w:t>
            </w:r>
          </w:p>
        </w:tc>
        <w:tc>
          <w:tcPr>
            <w:tcW w:type="dxa" w:w="4153"/>
          </w:tcPr>
          <w:p>
            <w:pPr>
              <w:pStyle w:val="null3"/>
              <w:jc w:val="left"/>
            </w:pPr>
            <w:r>
              <w:rPr>
                <w:rFonts w:ascii="仿宋_GB2312" w:hAnsi="仿宋_GB2312" w:cs="仿宋_GB2312" w:eastAsia="仿宋_GB2312"/>
              </w:rPr>
              <w:t>不符合或不满足：2.3.24.★设备数据应能接入医院心电网络管理系统，实现报告全院共享调阅，供应商须无偿提供技术协助支持，满足采购人的数据采集要求，所需相关接入费用包含在本次项目投标报价中。投标人须提供书面承诺函（格式自拟，本次采购所涉及的分签单位的心电网络管理系统建设单位的接入费用标准和清单详见招标文件附件）。</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带★号条款3</w:t>
            </w:r>
          </w:p>
        </w:tc>
        <w:tc>
          <w:tcPr>
            <w:tcW w:type="dxa" w:w="4153"/>
          </w:tcPr>
          <w:p>
            <w:pPr>
              <w:pStyle w:val="null3"/>
              <w:jc w:val="left"/>
            </w:pPr>
            <w:r>
              <w:rPr>
                <w:rFonts w:ascii="仿宋_GB2312" w:hAnsi="仿宋_GB2312" w:cs="仿宋_GB2312" w:eastAsia="仿宋_GB2312"/>
              </w:rPr>
              <w:t>不符合或不满足：2.3.25★单台设备配置清单（具体内容详见招标文件第五章2.3.25）</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带★号条款4</w:t>
            </w:r>
          </w:p>
        </w:tc>
        <w:tc>
          <w:tcPr>
            <w:tcW w:type="dxa" w:w="4153"/>
          </w:tcPr>
          <w:p>
            <w:pPr>
              <w:pStyle w:val="null3"/>
              <w:jc w:val="left"/>
            </w:pPr>
            <w:r>
              <w:rPr>
                <w:rFonts w:ascii="仿宋_GB2312" w:hAnsi="仿宋_GB2312" w:cs="仿宋_GB2312" w:eastAsia="仿宋_GB2312"/>
              </w:rPr>
              <w:t>不符合或不满足：★9.3保修期：本项目自验收合格之日起至少提供6年原厂保修（含所有零配件、易损件、消耗性配件）。机器到货时间应在出厂日期180天以内。期间中标人应提供一切维修服务和更换零配件。设备保修期内，中标人需提供来自原厂每年至少4次的设备技术安全巡检保养并提供年度巡检保养报告给分签医院存档。以上保修期内所需的费用均包含在投标总价中，分签医院不再另行付费。对以上要求投标人需提供承诺函，否则投标无效。</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带★号条款5</w:t>
            </w:r>
          </w:p>
        </w:tc>
        <w:tc>
          <w:tcPr>
            <w:tcW w:type="dxa" w:w="4153"/>
          </w:tcPr>
          <w:p>
            <w:pPr>
              <w:pStyle w:val="null3"/>
              <w:jc w:val="left"/>
            </w:pPr>
            <w:r>
              <w:rPr>
                <w:rFonts w:ascii="仿宋_GB2312" w:hAnsi="仿宋_GB2312" w:cs="仿宋_GB2312" w:eastAsia="仿宋_GB2312"/>
              </w:rPr>
              <w:t>不符合或不满足：★9.4在保修期内，中标人应确保年开机率在95%（含）以上，若不能达到此开机率，将作以下处理： （1）年开机率在90（含）-95%（不含）之间，延长保修期1年； （2）年开机率在85（含）-90%（不含）之间，延长保修期2年； （3）年开机率低于85%（不含），中标人应无条件更换新机，并重新计算保修期，以及赔偿医院的直接经济损失和间接经济损失。 注：年开机率=（365-停机天数）/365）。 对以上要求投标人需提供承诺函，否则投标无效。</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投标人技术部分的实际得分少于招标文件设定的技术部分总分50%的，按投标无效处理。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投标人技术部分的实际得分少于招标文件设定的技术部分总分50%的，按投标无效处理。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投标人技术部分的实际得分少于招标文件设定的技术部分总分50%的，按投标无效处理。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厦门市公物投资管理有限公司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采购包3：综合评分法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投标设备满足“▲输入阻抗：≥50MΩ。”要求得3分，投标人需按第五章第3.2条要求提供佐证材料，并在佐证材料上标示评分标准对应的内容，否则不得分。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投标设备满足“▲内部噪声：≤15μVP-P。”要求得3分，投标人需按第五章第3.2条要求提供佐证材料，并在佐证材料上标示评分标准对应的内容，否则不得分。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投标设备满足“定标电压：1mV（误差≤1%）。”要求得3分，投标人需按第五章第3.2条要求提供佐证材料，并在佐证材料上标示评分标准对应的内容，否则不得分。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投标设备满足“▲共模抑制比：≥100dB（默认交流滤波关闭）。”要求得3分，投标人需按第五章第3.2条要求提供佐证材料，并在佐证材料上标示评分标准对应的内容，否则不得分。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投标设备满足“耐极化电压：≥±550mV。”要求得3分，投标人需按第五章第3.2条要求提供佐证材料，并在佐证材料上标示评分标准对应的内容，否则不得分。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投标设备满足“频响范围至少包含：0.05-300Hz全频滤波。”要求得3分，投标人需按第五章第3.2条要求提供佐证材料，并在佐证材料上标示评分标准对应的内容，否则不得分。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投标设备满足“▲时间常数：≥3.2S。”要求得3分，投标人需按第五章第3.2条要求提供佐证材料，并在佐证材料上标示评分标准对应的内容，否则不得分。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设备属于CF（心脏浮动）型防除颤类型，提供设备铭牌图片证明，具有CF型防除颤图标。”要求得3分，投标人需提供设备铭牌照片作为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投标设备满足“具备全导联起搏检测，准确识别起搏信号。”要求得3分，投标人需按第五章第3.2条要求提供佐证材料，并在佐证材料上标示评分标准对应的内容，否则不得分。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投标设备满足“▲具有采集前五秒的数据回顾功能，方便捕捉偶发心率失常数据。”要求得3分，投标人需按第五章第3.2条要求提供佐证材料，并在佐证材料上标示评分标准对应的内容，否则不得分。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QTc（校正后QT间期）参数测量：内置≥4种测量算法，QTc计算方法可通过系统设置调阅并设置。”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支持识别起搏器病人并提醒采集人员补充完善临床信息，如患者是否佩戴了起搏器，从源头上规避影响诊断的重采问题。”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对于危急值检查数据，支持优先诊断功能，以提醒优先诊断,支持消息实时提醒功能，如危急报告提醒、诊断退回提醒、导联纠错提醒、诊断完成提醒。”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投标设备满足“心电工作站：支持用户访问控制功能，具有用户身份鉴别方法或密码访问机制，保证操作安全。 ”要求得3分，投标人需按第五章第3.2条要求提供佐证材料，并在佐证材料上标示评分标准对应的内容，否则不得分。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心电图机支持导联脱落、伪差、左右手接反、无法识别、检测心律失常波形的自动检测和提示功能。”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记录测值至少包括：心率、电轴、P波时限、P-R间期、QRS时限、Q-T间期。”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投标设备满足“心电工作站：支持与服务器时间同步”要求得3 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支持任意心搏放大、单导联图谱漂移功能、全屏图谱漂移功能。支持心电事件、起搏心电、晚电位功能。”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支持本地写报告和报告托管，支持梯形图解标记心电图数据，支持阿托品试验采集及处理流程；”要求得2分，投标人需按第五章第3.2条要求提供佐证材料，并在佐证材料上标示评分标准对应的内容，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可提供厦门本地化售后服务的得2分，否则不得分。投标人可提供合作单位协议或者自身机构的营业执照证明，也可以提供在本地设立的项目部、办公室、办事处等机构证明，或者承诺中标后提供本地化服务。</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投标产品交付期在满足招标要求（自医院发出供货通知后30个日历日的基础上每提前3天得1分，满分3分。投标人须提供书面承诺，否则不得分。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投标人能够根据售后服务要求提供售后服务方案，方案至少包含售后服务计划、售后服务人员安排以及对保修期外提供相应的服务计划的得1分；未提供或方案不满足以上要求的不得分。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投标人承诺：保修期内若出现任何故障问题，在接到采购人通知后1小时内响应，12小时内维修人员到达现场；其中发生一切费用由中标人承担的得2分，否则不得分。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投标人能够提供设备使用培训方案，方案至少包含培训方式、培训计划和培训大纲，并且对设备的工作原理、操作步骤、正常维护有说明的得1分；未提供或方案不满足以上要求的不得分。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投标产品保修期过后的年维保费用进行评价：（1）年维保费用≤合同总价3%，得3分；（2）合同总价3%＜年维保费用≤合同总价5%，得2分；（3）合同总价5%＜年维保费用≤合同总价8%，得1分。（3）其他情况不得分。【分签单位可依据配置清单自主选择维保范围，年维保费用按实结算(实际年维保费用=投标人承诺的年维保费用/台同总价*维保设备总价)】</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2022年1月1日（以合同签订时间为准）以来的类似业绩进行评价：每个业绩得1分，满分3分。注：（1）类似业绩是指：投标人销售心电图机的业绩。（2）需提供业绩的以下四项证明材料，否则不计分：①中标（成交）公告（提供相关网站中标（成交）公告的下载网页并注明网址）；②中标（成交）通知书；③采购合同文本；④能够证明该业绩项目已经采购人验收合格的相关证明材料。（验收材料须加盖业绩对应采购人印章）</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投标设备满足“▲输入阻抗：≥50MΩ”要求得3分，投标人需按第五章第3.2条要求提供佐证材料，并在佐证材料上标示评分标准对应的内容，否则不得分。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投标设备满足“▲内部噪声：≤15μVP-P”要求得3分，投标人需按第五章第3.2条要求提供佐证材料，并在佐证材料上标示评分标准对应的内容，否则不得分。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投标设备满足“定标电压：1mV（误差≤1%）”要求得2分，投标人需按第五章第3.2条要求提供佐证材料，并在佐证材料上标示评分标准对应的内容，否则不得分。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投标设备满足“▲共模抑制比：≥100dB（默认交流滤波关闭）”要求得3分，投标人需按第五章第3.2条要求提供佐证材料，并在佐证材料上标示评分标准对应的内容，否则不得分。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投标设备满足“耐极化电压：≥±550mV”要求得2分，投标人需按第五章第3.2条要求提供佐证材料，并在佐证材料上标示评分标准对应的内容，否则不得分。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投标设备满足“频响范围至少包含：0.05-300Hz全频滤波”要求得3分，投标人需按第五章第3.2条要求提供佐证材料，并在佐证材料上标示评分标准对应的内容，否则不得分。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投标设备满足“▲时间常数：≥3.2S”要求得3分，投标人需按第五章第3.2条要求提供佐证材料，并在佐证材料上标示评分标准对应的内容，否则不得分。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设备属于CF（心脏浮动）型防除颤类型，提供设备铭牌图片证明，具有CF型防除颤图标”要求得3分，投标人需提供设备铭牌照片作为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投标设备满足“具备全导联起搏检测，准确识别起搏信号”要求得3分，投标人需按第五章第3.2条要求提供佐证材料，并在佐证材料上标示评分标准对应的内容，否则不得分。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投标设备满足“▲具有采集前五秒的数据回顾功能，方便捕捉偶发心率失常数据”要求得3分，投标人需按第五章第3.2条要求提供佐证材料，并在佐证材料上标示评分标准对应的内容，否则不得分。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QTc（校正后QT间期）参数测量：内置≥4种测量算法，QTc计算方法可通过系统设置调阅并设置”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支持识别起搏器病人并提醒采集人员补充完善临床信息，如患者是否佩戴了起搏器，从源头上规避影响诊断的重采问题”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对于危急值检查数据，支持优先诊断功能，以提醒诊断中心优先诊断。”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投标设备满足“心电工作站：支持用户访问控制功能，具有用户身份鉴别方法，保证操作安全”要求得2分，投标人需按第五章第3.2条要求提供佐证材料，并在佐证材料上标示评分标准对应的内容，否则不得分。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心电图机支持导联脱落、伪差、左右手接反、无法识别、检测心律失常波形的自动检测和提示功能。”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支持消息实时提醒功能，如危急报告提醒、诊断退回提醒、导联纠错提醒、诊断完成提醒。”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投标设备满足“心电图机本机或工作站具备图谱采集功能，图谱采集具备自动记录功能，设置菜单中可设置图谱最小采集时长为10秒。”要求得3 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图机本机或心电工作站：记录测量值至少包括：心率、P-R间期、Q-T间期等。”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投标设备满足“心电工作站：支持与服务器时间同步”要求得3分，投标人需按第五章第3.2条要求提供佐证材料，并在佐证材料上标示评分标准对应的内容，否则不得分。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投标设备满足“心电工作站：支持任意心搏放大。”要求得2分，投标人需按第五章第3.2条要求提供佐证材料，并在佐证材料上标示评分标准对应的内容，否则不得分。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可提供厦门本地化售后服务的得2分，否则不得分。投标人可提供合作单位协议或者自身机构的营业执照证明，也可以提供在本地设立的项目部、办公室、办事处等机构证明，或者承诺中标后提供本地化服务。</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投标产品交付期在满足招标要求（自医院发出供货通知后30个日历日的基础上每提前3天得1分，满分3分。投标人须提供书面承诺，否则不得分。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投标人能够根据售后服务要求提供售后服务方案，方案至少包含售后服务计划、售后服务人员安排以及对保修期外提供相应的服务计划的得1分；未提供或方案不满足以上要求的不得分。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投标人承诺：保修期内若出现任何故障问题，在接到采购人通知后1小时内响应，12小时内维修人员到达现场；其中发生一切费用由中标人承担的得2分，否则不得分。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投标人能够提供设备使用培训方案，方案至少包含培训方式、培训计划和培训大纲，并且对设备的工作原理、操作步骤、正常维护有说明的得1分；未提供或方案不满足以上要求的不得分。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投标产品保修期过后的年维保费用进行评价：（1）年维保费用≤合同总价3%，得3分；（2）合同总价3%＜年维保费用≤合同总价5%，得2分；（3）合同总价5%＜年维保费用≤合同总价8%，得1分。（3）其他情况不得分。【分签单位可依据配置清单自主选择维保范围，年维保费用按实结算(实际年维保费用=投标人承诺的年维保费用/台同总价*维保设备总价)】</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2022年1月1日（以合同签订时间为准）以来的类似业绩进行评价：每个业绩得1分，满分3分。注：（1）类似业绩是指：投标人销售心电图机的业绩。（2）需提供业绩的以下四项证明材料，否则不计分：①中标（成交）公告（提供相关网站中标（成交）公告的下载网页并注明网址）；②中标（成交）通知书；③采购合同文本；④能够证明该业绩项目已经采购人验收合格的相关证明材料。（验收材料须加盖业绩对应采购人印章）</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投标设备满足“▲心电图机一体化平板，显示屏幕≥7英寸。”要求得3分，投标人需按第五章第3.2条要求提供佐证材料，并在佐证材料上标示评分标准对应的内容，否则不得分。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投标设备满足“心电图主机支持4G或以上功能,支持全网通联网通讯。”要求得2分，投标人需按第五章第3.2条要求提供佐证材料，并在佐证材料上标示评分标准对应的内容，否则不得分。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投标设备满足“▲心电图主机支持2.4GHz/5GHz双频段无线Wi-Fi。”要求得3分，投标人需按第五章第3.2条要求提供佐证材料，并在佐证材料上标示评分标准对应的内容，否则不得分。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投标设备满足“▲输入阻抗：≥50MΩ。”要求得2分，投标人需按第五章第3.2条要求提供佐证材料，并在佐证材料上标示评分标准对应的内容，否则不得分。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投标设备满足“▲内部噪声：≤15μVP-P。”要求得3分，投标人需按第五章第3.2条要求提供佐证材料，并在佐证材料上标示评分标准对应的内容，否则不得分。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投标设备满足“定标电压：1mV（误差≤1%）”要求得2分，投标人需按第五章第3.2条要求提供佐证材料，并在佐证材料上标示评分标准对应的内容，否则不得分。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投标设备满足“▲共模抑制比：≥100dB（默认交流滤波关闭）。”要求得3分，投标人需按第五章第3.2条要求提供佐证材料，并在佐证材料上标示评分标准对应的内容，否则不得分。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投标设备满足“耐极化电压：≥±550mV。”要求得2分，投标人需按第五章第3.2条要求提供佐证材料，并在佐证材料上标示评分标准对应的内容，否则不得分。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投标设备满足“频响范围包含：0.05-300Hz全频滤波。”要求得2分，投标人需按第五章第3.2条要求提供佐证材料，并在佐证材料上标示评分标准对应的内容，否则不得分。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投标设备满足“▲时间常数：≥3.2s。”要求得3分，投标人需按第五章第3.2条要求提供佐证材料，并在佐证材料上标示评分标准对应的内容，否则不得分。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投标设备满足“内置可充电锂离子电池，电池容量不低于3500mAh”要求得3分，投标人需按第五章第3.2条要求提供佐证材料，并在佐证材料上标示评分标准对应的内容，否则不得分。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投标设备满足“内置热敏打印机，支持报告自动打印。”要求得2分，投标人需按第五章第3.2条要求提供佐证材料，并在佐证材料上标示评分标准对应的内容，否则不得分。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投标设备满足“支持智能胸导联减半打印功能。”要求得2分，投标人需按第五章第3.2条要求提供佐证材料，并在佐证材料上标示评分标准对应的内容，否则不得分。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投标设备满足“支持NFC(近场通信）识别功能。”要求得2分，投标人需按第五章第3.2条要求提供佐证材料，并在佐证材料上标示评分标准对应的内容，否则不得分。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QTc（校正后QT间期）参数测量：内置≥4种测量算法，QTc计算方法可通过系统设置调阅并设置”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图机支持批量下载预约记录功能，并支持待检查列表显示，列表应至少包含检查姓名、性别、年龄等信息。”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投标设备满足“心电图机支持本地报告进行同屏对比。”要求得3分，投标人需按第五章第3.2条要求提供佐证材料，并在佐证材料上标示评分标准对应的内容，否则不得分。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投标设备满足“▲具备全导联起搏检测，准确识别起搏信号。”要求得3分，投标人需按第五章第3.2条要求提供佐证材料，并在佐证材料上标示评分标准对应的内容，否则不得分。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支持识别特定类型病人并提醒采集人员补充完善临床信息，如患者是否佩戴了起搏器，从源头上规避影响诊断的重采问题。支持消息实时提醒功能，如危急报告提醒、诊断退回提醒、导联纠错提醒、诊断完成提醒。”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设备属于CF（心脏浮动）防除颤类型，提供设备铭牌图片证明，具有CF型防除颤图标。”要求得3分，投标人需提供设备铭牌照片作为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投标设备满足“对于危急值检查数据，支持优先诊断功能，以提醒诊断中心优先诊断。”要求得2分，投标人需按第五章第3.2条要求提供佐证材料，并在佐证材料上标示评分标准对应的内容，否则不得分。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设备满足“心电图机支持导联脱落、伪差、左右手接反、无法识别、心律失常波形的自动检测和提示功能。”要求得3分，投标人需按第五章第3.2条要求提供佐证材料，并在佐证材料上标示评分标准对应的内容，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可提供厦门本地化售后服务的得2分，否则不得分。投标人可提供合作单位协议或者自身机构的营业执照证明，也可以提供在本地设立的项目部、办公室、办事处等机构证明，或者承诺中标后提供本地化服务。</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投标产品交付期在满足招标要求（自医院发出供货通知后30个日历日的基础上每提前3天得1分，满分3分。投标人须提供书面承诺，否则不得分。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投标人能够根据售后服务要求提供售后服务方案，方案至少包含售后服务计划、售后服务人员安排以及对保修期外提供相应的服务计划的得1分；未提供或方案不满足以上要求的不得分。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投标人承诺：保修期内若出现任何故障问题，在接到采购人通知后1小时内响应，12小时内维修人员到达现场；其中发生一切费用由中标人承担的得2分，否则不得分。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投标人能够提供设备使用培训方案，方案至少包含培训方式、培训计划和培训大纲，并且对设备的工作原理、操作步骤、正常维护有说明的得1分；未提供或方案不满足以上要求的不得分。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投标产品保修期过后的年维保费用进行评价：（1）年维保费用≤合同总价3%，得3分；（2）合同总价3%＜年维保费用≤合同总价5%，得2分；（3）合同总价5%＜年维保费用≤合同总价8%，得1分。（3）其他情况不得分。【分签单位可依据配置清单自主选择维保范围，年维保费用按实结算(实际年维保费用=投标人承诺的年维保费用/台同总价*维保设备总价)】</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2022年1月1日（以合同签订时间为准）以来的类似业绩进行评价：每个业绩得1分，满分3分。注：（1）类似业绩是指：投标人销售心电图机的业绩。（2）需提供业绩的以下四项证明材料，否则不计分：①中标（成交）公告（提供相关网站中标（成交）公告的下载网页并注明网址）；②中标（成交）通知书；③采购合同文本；④能够证明该业绩项目已经采购人验收合格的相关证明材料。（验收材料须加盖业绩对应采购人印章）</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1.1.本项目为厦门市卫生健康委员会采购心电图机项目。采购数量为各1套，分为3个采购包进行招标，具体技术参数详见下文要求。</w:t>
      </w:r>
    </w:p>
    <w:p>
      <w:pPr>
        <w:pStyle w:val="null3"/>
        <w:ind w:firstLine="425"/>
        <w:jc w:val="both"/>
      </w:pPr>
      <w:r>
        <w:rPr>
          <w:rFonts w:ascii="仿宋_GB2312" w:hAnsi="仿宋_GB2312" w:cs="仿宋_GB2312" w:eastAsia="仿宋_GB2312"/>
          <w:sz w:val="24"/>
        </w:rPr>
        <w:t>1.2.本项目采用统招分签方式，由厦门市卫生健康委员会作为采购人牵头统一组织采购，投标人中标后需分别和各个医院（即分签单位）签订采购合同，并就所供设备向所属医院负责。涉及的医院如下：</w:t>
      </w:r>
    </w:p>
    <w:tbl>
      <w:tblPr>
        <w:tblW w:w="0" w:type="auto"/>
        <w:tblBorders>
          <w:top w:val="none" w:color="000000" w:sz="4"/>
          <w:left w:val="none" w:color="000000" w:sz="4"/>
          <w:bottom w:val="none" w:color="000000" w:sz="4"/>
          <w:right w:val="none" w:color="000000" w:sz="4"/>
          <w:insideH w:val="none"/>
          <w:insideV w:val="none"/>
        </w:tblBorders>
      </w:tblPr>
      <w:tblGrid>
        <w:gridCol w:w="673"/>
        <w:gridCol w:w="747"/>
        <w:gridCol w:w="747"/>
        <w:gridCol w:w="1735"/>
        <w:gridCol w:w="1110"/>
        <w:gridCol w:w="942"/>
        <w:gridCol w:w="1177"/>
        <w:gridCol w:w="1177"/>
      </w:tblGrid>
      <w:tr>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采购包</w:t>
            </w:r>
          </w:p>
        </w:tc>
        <w:tc>
          <w:tcPr>
            <w:tcW w:type="dxa" w:w="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采购包名称</w:t>
            </w:r>
          </w:p>
        </w:tc>
        <w:tc>
          <w:tcPr>
            <w:tcW w:type="dxa" w:w="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品目号</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医院（即分签单位）</w:t>
            </w:r>
          </w:p>
        </w:tc>
        <w:tc>
          <w:tcPr>
            <w:tcW w:type="dxa" w:w="1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标的名称</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数量（套）</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预算金额（万元）</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采购包预算总额</w:t>
            </w:r>
          </w:p>
          <w:p>
            <w:pPr>
              <w:pStyle w:val="null3"/>
              <w:ind w:firstLine="480"/>
              <w:jc w:val="center"/>
            </w:pPr>
            <w:r>
              <w:rPr>
                <w:rFonts w:ascii="仿宋_GB2312" w:hAnsi="仿宋_GB2312" w:cs="仿宋_GB2312" w:eastAsia="仿宋_GB2312"/>
                <w:sz w:val="24"/>
                <w:b/>
              </w:rPr>
              <w:t>（万元）</w:t>
            </w:r>
          </w:p>
        </w:tc>
      </w:tr>
      <w:tr>
        <w:tc>
          <w:tcPr>
            <w:tcW w:type="dxa" w:w="6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7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18导心电图机</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厦门大学附属第一医院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多道心电图机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8.5</w:t>
            </w:r>
          </w:p>
        </w:tc>
        <w:tc>
          <w:tcPr>
            <w:tcW w:type="dxa" w:w="1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17</w:t>
            </w: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厦门市中医院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8.5</w:t>
            </w:r>
          </w:p>
        </w:tc>
        <w:tc>
          <w:tcPr>
            <w:tcW w:type="dxa" w:w="1177"/>
            <w:vMerge/>
            <w:tcBorders>
              <w:top w:val="none" w:color="000000" w:sz="4"/>
              <w:left w:val="none" w:color="000000" w:sz="4"/>
              <w:bottom w:val="single" w:color="000000" w:sz="4"/>
              <w:right w:val="single" w:color="000000" w:sz="4"/>
            </w:tcBorders>
          </w:tcPr>
          <w:p/>
        </w:tc>
      </w:tr>
      <w:tr>
        <w:tc>
          <w:tcPr>
            <w:tcW w:type="dxa" w:w="6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7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12导门诊床边心电图机</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厦门市苏颂医院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心电图机（床边机）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3.5</w:t>
            </w:r>
          </w:p>
        </w:tc>
        <w:tc>
          <w:tcPr>
            <w:tcW w:type="dxa" w:w="1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27.3</w:t>
            </w: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厦门市中医院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8</w:t>
            </w:r>
          </w:p>
        </w:tc>
        <w:tc>
          <w:tcPr>
            <w:tcW w:type="dxa" w:w="1177"/>
            <w:vMerge/>
            <w:tcBorders>
              <w:top w:val="none" w:color="000000" w:sz="4"/>
              <w:left w:val="none" w:color="000000" w:sz="4"/>
              <w:bottom w:val="single" w:color="000000" w:sz="4"/>
              <w:right w:val="single" w:color="000000" w:sz="4"/>
            </w:tcBorders>
          </w:tcP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厦门市中医院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6</w:t>
            </w:r>
          </w:p>
        </w:tc>
        <w:tc>
          <w:tcPr>
            <w:tcW w:type="dxa" w:w="1177"/>
            <w:vMerge/>
            <w:tcBorders>
              <w:top w:val="none" w:color="000000" w:sz="4"/>
              <w:left w:val="none" w:color="000000" w:sz="4"/>
              <w:bottom w:val="single" w:color="000000" w:sz="4"/>
              <w:right w:val="single" w:color="000000" w:sz="4"/>
            </w:tcBorders>
          </w:tcP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厦门市中医院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9.8</w:t>
            </w:r>
          </w:p>
        </w:tc>
        <w:tc>
          <w:tcPr>
            <w:tcW w:type="dxa" w:w="1177"/>
            <w:vMerge/>
            <w:tcBorders>
              <w:top w:val="none" w:color="000000" w:sz="4"/>
              <w:left w:val="none" w:color="000000" w:sz="4"/>
              <w:bottom w:val="single" w:color="000000" w:sz="4"/>
              <w:right w:val="single" w:color="000000" w:sz="4"/>
            </w:tcBorders>
          </w:tcPr>
          <w:p/>
        </w:tc>
      </w:tr>
      <w:tr>
        <w:tc>
          <w:tcPr>
            <w:tcW w:type="dxa" w:w="6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7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12导便携式心电图机</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复旦大学附属中山医院厦门医院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1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101.8</w:t>
            </w: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厦门大学附属第一医院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六道自动分析心电图机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9.2</w:t>
            </w:r>
          </w:p>
        </w:tc>
        <w:tc>
          <w:tcPr>
            <w:tcW w:type="dxa" w:w="1177"/>
            <w:vMerge/>
            <w:tcBorders>
              <w:top w:val="none" w:color="000000" w:sz="4"/>
              <w:left w:val="none" w:color="000000" w:sz="4"/>
              <w:bottom w:val="single" w:color="000000" w:sz="4"/>
              <w:right w:val="single" w:color="000000" w:sz="4"/>
            </w:tcBorders>
          </w:tcP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厦门大学附属第一医院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多道自动分析心电图机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4.6</w:t>
            </w:r>
          </w:p>
        </w:tc>
        <w:tc>
          <w:tcPr>
            <w:tcW w:type="dxa" w:w="1177"/>
            <w:vMerge/>
            <w:tcBorders>
              <w:top w:val="none" w:color="000000" w:sz="4"/>
              <w:left w:val="none" w:color="000000" w:sz="4"/>
              <w:bottom w:val="single" w:color="000000" w:sz="4"/>
              <w:right w:val="single" w:color="000000" w:sz="4"/>
            </w:tcBorders>
          </w:tcP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厦门大学附属翔安医院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5</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13.5</w:t>
            </w:r>
          </w:p>
        </w:tc>
        <w:tc>
          <w:tcPr>
            <w:tcW w:type="dxa" w:w="1177"/>
            <w:vMerge/>
            <w:tcBorders>
              <w:top w:val="none" w:color="000000" w:sz="4"/>
              <w:left w:val="none" w:color="000000" w:sz="4"/>
              <w:bottom w:val="single" w:color="000000" w:sz="4"/>
              <w:right w:val="single" w:color="000000" w:sz="4"/>
            </w:tcBorders>
          </w:tcP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厦门大学附属心血管病医院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6</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24</w:t>
            </w:r>
          </w:p>
        </w:tc>
        <w:tc>
          <w:tcPr>
            <w:tcW w:type="dxa" w:w="1177"/>
            <w:vMerge/>
            <w:tcBorders>
              <w:top w:val="none" w:color="000000" w:sz="4"/>
              <w:left w:val="none" w:color="000000" w:sz="4"/>
              <w:bottom w:val="single" w:color="000000" w:sz="4"/>
              <w:right w:val="single" w:color="000000" w:sz="4"/>
            </w:tcBorders>
          </w:tcP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厦门市第三医院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便携式心电图机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5</w:t>
            </w:r>
          </w:p>
        </w:tc>
        <w:tc>
          <w:tcPr>
            <w:tcW w:type="dxa" w:w="1177"/>
            <w:vMerge/>
            <w:tcBorders>
              <w:top w:val="none" w:color="000000" w:sz="4"/>
              <w:left w:val="none" w:color="000000" w:sz="4"/>
              <w:bottom w:val="single" w:color="000000" w:sz="4"/>
              <w:right w:val="single" w:color="000000" w:sz="4"/>
            </w:tcBorders>
          </w:tcP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厦门市妇幼保健院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十二导同步心电图机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8</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24</w:t>
            </w:r>
          </w:p>
        </w:tc>
        <w:tc>
          <w:tcPr>
            <w:tcW w:type="dxa" w:w="1177"/>
            <w:vMerge/>
            <w:tcBorders>
              <w:top w:val="none" w:color="000000" w:sz="4"/>
              <w:left w:val="none" w:color="000000" w:sz="4"/>
              <w:bottom w:val="single" w:color="000000" w:sz="4"/>
              <w:right w:val="single" w:color="000000" w:sz="4"/>
            </w:tcBorders>
          </w:tcP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厦门市苏颂医院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数字式心电图机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3.5</w:t>
            </w:r>
          </w:p>
        </w:tc>
        <w:tc>
          <w:tcPr>
            <w:tcW w:type="dxa" w:w="1177"/>
            <w:vMerge/>
            <w:tcBorders>
              <w:top w:val="none" w:color="000000" w:sz="4"/>
              <w:left w:val="none" w:color="000000" w:sz="4"/>
              <w:bottom w:val="single" w:color="000000" w:sz="4"/>
              <w:right w:val="single" w:color="000000" w:sz="4"/>
            </w:tcBorders>
          </w:tcP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厦门市苏颂医院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6</w:t>
            </w:r>
          </w:p>
        </w:tc>
        <w:tc>
          <w:tcPr>
            <w:tcW w:type="dxa" w:w="1177"/>
            <w:vMerge/>
            <w:tcBorders>
              <w:top w:val="none" w:color="000000" w:sz="4"/>
              <w:left w:val="none" w:color="000000" w:sz="4"/>
              <w:bottom w:val="single" w:color="000000" w:sz="4"/>
              <w:right w:val="single" w:color="000000" w:sz="4"/>
            </w:tcBorders>
          </w:tcPr>
          <w:p/>
        </w:tc>
      </w:tr>
      <w:tr>
        <w:tc>
          <w:tcPr>
            <w:tcW w:type="dxa" w:w="673"/>
            <w:vMerge/>
            <w:tcBorders>
              <w:top w:val="none" w:color="000000" w:sz="4"/>
              <w:left w:val="single" w:color="000000" w:sz="4"/>
              <w:bottom w:val="single" w:color="000000" w:sz="4"/>
              <w:right w:val="single" w:color="000000" w:sz="4"/>
            </w:tcBorders>
          </w:tcPr>
          <w:p/>
        </w:tc>
        <w:tc>
          <w:tcPr>
            <w:tcW w:type="dxa" w:w="747"/>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厦门医学院附属口腔医院</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心电图机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10</w:t>
            </w:r>
          </w:p>
        </w:tc>
        <w:tc>
          <w:tcPr>
            <w:tcW w:type="dxa" w:w="1177"/>
            <w:vMerge/>
            <w:tcBorders>
              <w:top w:val="none" w:color="000000" w:sz="4"/>
              <w:left w:val="none" w:color="000000" w:sz="4"/>
              <w:bottom w:val="single" w:color="000000" w:sz="4"/>
              <w:right w:val="single" w:color="000000" w:sz="4"/>
            </w:tcBorders>
          </w:tcPr>
          <w:p/>
        </w:tc>
      </w:tr>
    </w:tbl>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rPr>
        <w:t>（以</w:t>
      </w:r>
      <w:r>
        <w:rPr>
          <w:rFonts w:ascii="仿宋_GB2312" w:hAnsi="仿宋_GB2312" w:cs="仿宋_GB2312" w:eastAsia="仿宋_GB2312"/>
          <w:sz w:val="24"/>
        </w:rPr>
        <w:t>“★”标示的内容为不允许负偏离的实质性要求）</w:t>
      </w:r>
    </w:p>
    <w:p>
      <w:pPr>
        <w:pStyle w:val="null3"/>
        <w:numPr>
          <w:ilvl w:val="0"/>
          <w:numId w:val="1"/>
        </w:numPr>
      </w:pPr>
      <w:r>
        <w:rPr>
          <w:rFonts w:ascii="仿宋_GB2312" w:hAnsi="仿宋_GB2312" w:cs="仿宋_GB2312" w:eastAsia="仿宋_GB2312"/>
          <w:sz w:val="24"/>
          <w:b/>
        </w:rPr>
        <w:t>技术参数要求</w:t>
      </w:r>
    </w:p>
    <w:p>
      <w:pPr>
        <w:pStyle w:val="null3"/>
        <w:ind w:firstLine="425"/>
      </w:pPr>
      <w:r>
        <w:rPr>
          <w:rFonts w:ascii="仿宋_GB2312" w:hAnsi="仿宋_GB2312" w:cs="仿宋_GB2312" w:eastAsia="仿宋_GB2312"/>
          <w:sz w:val="24"/>
        </w:rPr>
        <w:t>2.1.采购包1：18导心电图机技术参数要求</w:t>
      </w:r>
    </w:p>
    <w:p>
      <w:pPr>
        <w:pStyle w:val="null3"/>
        <w:ind w:firstLine="709"/>
      </w:pPr>
      <w:r>
        <w:rPr>
          <w:rFonts w:ascii="仿宋_GB2312" w:hAnsi="仿宋_GB2312" w:cs="仿宋_GB2312" w:eastAsia="仿宋_GB2312"/>
          <w:sz w:val="24"/>
          <w:b/>
        </w:rPr>
        <w:t>2.1.1.★18导数字式心电图机，支持18导联同步心电图采集。</w:t>
      </w:r>
    </w:p>
    <w:p>
      <w:pPr>
        <w:pStyle w:val="null3"/>
        <w:ind w:firstLine="709"/>
      </w:pPr>
      <w:r>
        <w:rPr>
          <w:rFonts w:ascii="仿宋_GB2312" w:hAnsi="仿宋_GB2312" w:cs="仿宋_GB2312" w:eastAsia="仿宋_GB2312"/>
          <w:sz w:val="24"/>
        </w:rPr>
        <w:t>2.1.2.▲输入阻抗：≥50MΩ。</w:t>
      </w:r>
    </w:p>
    <w:p>
      <w:pPr>
        <w:pStyle w:val="null3"/>
        <w:ind w:firstLine="709"/>
      </w:pPr>
      <w:r>
        <w:rPr>
          <w:rFonts w:ascii="仿宋_GB2312" w:hAnsi="仿宋_GB2312" w:cs="仿宋_GB2312" w:eastAsia="仿宋_GB2312"/>
          <w:sz w:val="24"/>
        </w:rPr>
        <w:t>2.1.3.▲内部噪声：≤15μVP-P。</w:t>
      </w:r>
    </w:p>
    <w:p>
      <w:pPr>
        <w:pStyle w:val="null3"/>
        <w:ind w:firstLine="709"/>
      </w:pPr>
      <w:r>
        <w:rPr>
          <w:rFonts w:ascii="仿宋_GB2312" w:hAnsi="仿宋_GB2312" w:cs="仿宋_GB2312" w:eastAsia="仿宋_GB2312"/>
          <w:sz w:val="24"/>
        </w:rPr>
        <w:t>2.1.4.定标电压：1mV（误差≤1%）。</w:t>
      </w:r>
    </w:p>
    <w:p>
      <w:pPr>
        <w:pStyle w:val="null3"/>
        <w:ind w:firstLine="709"/>
      </w:pPr>
      <w:r>
        <w:rPr>
          <w:rFonts w:ascii="仿宋_GB2312" w:hAnsi="仿宋_GB2312" w:cs="仿宋_GB2312" w:eastAsia="仿宋_GB2312"/>
          <w:sz w:val="24"/>
        </w:rPr>
        <w:t>2.1.5.▲共模抑制比：≥100dB（默认交流滤波关闭）。</w:t>
      </w:r>
    </w:p>
    <w:p>
      <w:pPr>
        <w:pStyle w:val="null3"/>
        <w:ind w:firstLine="709"/>
      </w:pPr>
      <w:r>
        <w:rPr>
          <w:rFonts w:ascii="仿宋_GB2312" w:hAnsi="仿宋_GB2312" w:cs="仿宋_GB2312" w:eastAsia="仿宋_GB2312"/>
          <w:sz w:val="24"/>
        </w:rPr>
        <w:t>2.1.6.耐极化电压：≥±550mV。</w:t>
      </w:r>
    </w:p>
    <w:p>
      <w:pPr>
        <w:pStyle w:val="null3"/>
        <w:ind w:firstLine="709"/>
      </w:pPr>
      <w:r>
        <w:rPr>
          <w:rFonts w:ascii="仿宋_GB2312" w:hAnsi="仿宋_GB2312" w:cs="仿宋_GB2312" w:eastAsia="仿宋_GB2312"/>
          <w:sz w:val="24"/>
        </w:rPr>
        <w:t>2.1.7.频响范围至少包含：0.05-300Hz全频滤波。</w:t>
      </w:r>
    </w:p>
    <w:p>
      <w:pPr>
        <w:pStyle w:val="null3"/>
        <w:ind w:firstLine="709"/>
      </w:pPr>
      <w:r>
        <w:rPr>
          <w:rFonts w:ascii="仿宋_GB2312" w:hAnsi="仿宋_GB2312" w:cs="仿宋_GB2312" w:eastAsia="仿宋_GB2312"/>
          <w:sz w:val="24"/>
        </w:rPr>
        <w:t>2.1.8.▲时间常数：≥3.2S。</w:t>
      </w:r>
    </w:p>
    <w:p>
      <w:pPr>
        <w:pStyle w:val="null3"/>
        <w:ind w:firstLine="709"/>
      </w:pPr>
      <w:r>
        <w:rPr>
          <w:rFonts w:ascii="仿宋_GB2312" w:hAnsi="仿宋_GB2312" w:cs="仿宋_GB2312" w:eastAsia="仿宋_GB2312"/>
          <w:sz w:val="24"/>
        </w:rPr>
        <w:t>2.1.9.▲设备属于CF（心脏浮动）型防除颤类型，提供设备铭牌图片证明，具有CF型防除颤图标。</w:t>
      </w:r>
    </w:p>
    <w:p>
      <w:pPr>
        <w:pStyle w:val="null3"/>
        <w:ind w:firstLine="709"/>
      </w:pPr>
      <w:r>
        <w:rPr>
          <w:rFonts w:ascii="仿宋_GB2312" w:hAnsi="仿宋_GB2312" w:cs="仿宋_GB2312" w:eastAsia="仿宋_GB2312"/>
          <w:sz w:val="24"/>
        </w:rPr>
        <w:t>2.1.10.具备全导联起搏检测，准确识别起搏信号。</w:t>
      </w:r>
    </w:p>
    <w:p>
      <w:pPr>
        <w:pStyle w:val="null3"/>
        <w:ind w:firstLine="709"/>
      </w:pPr>
      <w:r>
        <w:rPr>
          <w:rFonts w:ascii="仿宋_GB2312" w:hAnsi="仿宋_GB2312" w:cs="仿宋_GB2312" w:eastAsia="仿宋_GB2312"/>
          <w:sz w:val="24"/>
        </w:rPr>
        <w:t>2.1.11.▲具有采集前五秒的数据回顾功能，方便捕捉偶发心率失常数据。</w:t>
      </w:r>
    </w:p>
    <w:p>
      <w:pPr>
        <w:pStyle w:val="null3"/>
        <w:ind w:firstLine="709"/>
      </w:pPr>
      <w:r>
        <w:rPr>
          <w:rFonts w:ascii="仿宋_GB2312" w:hAnsi="仿宋_GB2312" w:cs="仿宋_GB2312" w:eastAsia="仿宋_GB2312"/>
          <w:sz w:val="24"/>
        </w:rPr>
        <w:t>2.1.12.▲QTc（校正后QT间期）参数测量：内置≥4种测量算法，QTc计算方法可通过系统设置调阅并设置。</w:t>
      </w:r>
    </w:p>
    <w:p>
      <w:pPr>
        <w:pStyle w:val="null3"/>
        <w:ind w:firstLine="709"/>
      </w:pPr>
      <w:r>
        <w:rPr>
          <w:rFonts w:ascii="仿宋_GB2312" w:hAnsi="仿宋_GB2312" w:cs="仿宋_GB2312" w:eastAsia="仿宋_GB2312"/>
          <w:sz w:val="24"/>
        </w:rPr>
        <w:t>2.1.13.支持识别起搏器病人并提醒采集人员补充完善临床信息，如患者是否佩戴了起搏器，从源头上规避影响诊断的重采问题。</w:t>
      </w:r>
    </w:p>
    <w:p>
      <w:pPr>
        <w:pStyle w:val="null3"/>
        <w:ind w:firstLine="709"/>
      </w:pPr>
      <w:r>
        <w:rPr>
          <w:rFonts w:ascii="仿宋_GB2312" w:hAnsi="仿宋_GB2312" w:cs="仿宋_GB2312" w:eastAsia="仿宋_GB2312"/>
          <w:sz w:val="24"/>
        </w:rPr>
        <w:t>2.1.14.▲心电工作站：对于危急值检查数据，支持优先诊断功能，以提醒优先诊断,支持消息实时提醒功能，如危急报告提醒、诊断退回提醒、导联纠错提醒、诊断完成提醒。</w:t>
      </w:r>
    </w:p>
    <w:p>
      <w:pPr>
        <w:pStyle w:val="null3"/>
        <w:ind w:firstLine="709"/>
      </w:pPr>
      <w:r>
        <w:rPr>
          <w:rFonts w:ascii="仿宋_GB2312" w:hAnsi="仿宋_GB2312" w:cs="仿宋_GB2312" w:eastAsia="仿宋_GB2312"/>
          <w:sz w:val="24"/>
        </w:rPr>
        <w:t>2.1.15.心电工作站：支持用户访问控制功能，具有用户身份鉴别方法或密码访问机制，保证操作安全。</w:t>
      </w:r>
    </w:p>
    <w:p>
      <w:pPr>
        <w:pStyle w:val="null3"/>
        <w:ind w:firstLine="709"/>
      </w:pPr>
      <w:r>
        <w:rPr>
          <w:rFonts w:ascii="仿宋_GB2312" w:hAnsi="仿宋_GB2312" w:cs="仿宋_GB2312" w:eastAsia="仿宋_GB2312"/>
          <w:sz w:val="24"/>
        </w:rPr>
        <w:t>2.1.16.心电工作站：心电图机支持导联脱落、伪差、左右手接反、无法识别、检测心律失常波形的自动检测和提示功能。</w:t>
      </w:r>
    </w:p>
    <w:p>
      <w:pPr>
        <w:pStyle w:val="null3"/>
        <w:ind w:firstLine="709"/>
      </w:pPr>
      <w:r>
        <w:rPr>
          <w:rFonts w:ascii="仿宋_GB2312" w:hAnsi="仿宋_GB2312" w:cs="仿宋_GB2312" w:eastAsia="仿宋_GB2312"/>
          <w:sz w:val="24"/>
        </w:rPr>
        <w:t>2.1.17.心电工作站：记录测值至少包括：心率、电轴、P波时限、P-R间期、QRS时限、Q-T间期。</w:t>
      </w:r>
    </w:p>
    <w:p>
      <w:pPr>
        <w:pStyle w:val="null3"/>
        <w:ind w:firstLine="709"/>
      </w:pPr>
      <w:r>
        <w:rPr>
          <w:rFonts w:ascii="仿宋_GB2312" w:hAnsi="仿宋_GB2312" w:cs="仿宋_GB2312" w:eastAsia="仿宋_GB2312"/>
          <w:sz w:val="24"/>
        </w:rPr>
        <w:t>2.1.18.心电工作站：支持与服务器时间同步。</w:t>
      </w:r>
    </w:p>
    <w:p>
      <w:pPr>
        <w:pStyle w:val="null3"/>
        <w:ind w:firstLine="709"/>
      </w:pPr>
      <w:r>
        <w:rPr>
          <w:rFonts w:ascii="仿宋_GB2312" w:hAnsi="仿宋_GB2312" w:cs="仿宋_GB2312" w:eastAsia="仿宋_GB2312"/>
          <w:sz w:val="24"/>
        </w:rPr>
        <w:t>2.1.19.心电工作站：支持任意心搏放大、单导联图谱漂移功能、全屏图谱漂移功能。支持心电事件、起搏心电、晚电位功能。</w:t>
      </w:r>
    </w:p>
    <w:p>
      <w:pPr>
        <w:pStyle w:val="null3"/>
        <w:ind w:firstLine="709"/>
      </w:pPr>
      <w:r>
        <w:rPr>
          <w:rFonts w:ascii="仿宋_GB2312" w:hAnsi="仿宋_GB2312" w:cs="仿宋_GB2312" w:eastAsia="仿宋_GB2312"/>
          <w:sz w:val="24"/>
        </w:rPr>
        <w:t>2.1.20.心电工作站：支持本地写报告和报告托管，支持梯形图解标记心电图数据，支持阿托品试验采集及处理流程。</w:t>
      </w:r>
    </w:p>
    <w:p>
      <w:pPr>
        <w:pStyle w:val="null3"/>
        <w:ind w:firstLine="709"/>
      </w:pPr>
      <w:r>
        <w:rPr>
          <w:rFonts w:ascii="仿宋_GB2312" w:hAnsi="仿宋_GB2312" w:cs="仿宋_GB2312" w:eastAsia="仿宋_GB2312"/>
          <w:sz w:val="24"/>
          <w:b/>
        </w:rPr>
        <w:t>2.1.21.★设备数据应能接入医院心电网络管理系统，实现报告全院共享调阅，供应商须无偿提供技术协助支持，满足采购人的数据采集要求，所需相关接入费用包含在本次项目投标报价中。投标人须提供书面承诺函（格式自拟，本次采购所涉及的分签单位的心电网络管理系统建设单位的接入费用标准和清单详见招标文件附件）。</w:t>
      </w:r>
    </w:p>
    <w:p>
      <w:pPr>
        <w:pStyle w:val="null3"/>
        <w:ind w:firstLine="709"/>
      </w:pPr>
      <w:r>
        <w:rPr>
          <w:rFonts w:ascii="仿宋_GB2312" w:hAnsi="仿宋_GB2312" w:cs="仿宋_GB2312" w:eastAsia="仿宋_GB2312"/>
          <w:sz w:val="24"/>
          <w:b/>
        </w:rPr>
        <w:t>2.1.22.★单台设备配置清单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04"/>
        <w:gridCol w:w="4012"/>
        <w:gridCol w:w="1735"/>
        <w:gridCol w:w="1755"/>
      </w:tblGrid>
      <w:tr>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配置清单</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4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数字式心电图机主机</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4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心电导联线</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根</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4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四肢电极夹</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4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胸电极连球</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4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心电工作站</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4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推车</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bl>
    <w:p>
      <w:pPr>
        <w:pStyle w:val="null3"/>
        <w:spacing w:before="150"/>
        <w:ind w:firstLine="425"/>
      </w:pPr>
      <w:r>
        <w:rPr>
          <w:rFonts w:ascii="仿宋_GB2312" w:hAnsi="仿宋_GB2312" w:cs="仿宋_GB2312" w:eastAsia="仿宋_GB2312"/>
          <w:sz w:val="24"/>
        </w:rPr>
        <w:t>2.2.采购包2：12导门诊床边心电图机技术参数要求</w:t>
      </w:r>
    </w:p>
    <w:p>
      <w:pPr>
        <w:pStyle w:val="null3"/>
        <w:ind w:firstLine="709"/>
      </w:pPr>
      <w:r>
        <w:rPr>
          <w:rFonts w:ascii="仿宋_GB2312" w:hAnsi="仿宋_GB2312" w:cs="仿宋_GB2312" w:eastAsia="仿宋_GB2312"/>
          <w:sz w:val="24"/>
          <w:b/>
        </w:rPr>
        <w:t>2.2.1.★12导心电图机，支持12导心电图同步采集。</w:t>
      </w:r>
    </w:p>
    <w:p>
      <w:pPr>
        <w:pStyle w:val="null3"/>
        <w:ind w:firstLine="709"/>
      </w:pPr>
      <w:r>
        <w:rPr>
          <w:rFonts w:ascii="仿宋_GB2312" w:hAnsi="仿宋_GB2312" w:cs="仿宋_GB2312" w:eastAsia="仿宋_GB2312"/>
          <w:sz w:val="24"/>
        </w:rPr>
        <w:t>2.2.2.▲输入阻抗：≥50MΩ。</w:t>
      </w:r>
    </w:p>
    <w:p>
      <w:pPr>
        <w:pStyle w:val="null3"/>
        <w:ind w:firstLine="709"/>
      </w:pPr>
      <w:r>
        <w:rPr>
          <w:rFonts w:ascii="仿宋_GB2312" w:hAnsi="仿宋_GB2312" w:cs="仿宋_GB2312" w:eastAsia="仿宋_GB2312"/>
          <w:sz w:val="24"/>
        </w:rPr>
        <w:t>2.2.3.▲内部噪声：≤15μVP-P。</w:t>
      </w:r>
    </w:p>
    <w:p>
      <w:pPr>
        <w:pStyle w:val="null3"/>
        <w:ind w:firstLine="709"/>
      </w:pPr>
      <w:r>
        <w:rPr>
          <w:rFonts w:ascii="仿宋_GB2312" w:hAnsi="仿宋_GB2312" w:cs="仿宋_GB2312" w:eastAsia="仿宋_GB2312"/>
          <w:sz w:val="24"/>
        </w:rPr>
        <w:t>2.2.4.定标电压：1mV（误差≤1%）。</w:t>
      </w:r>
    </w:p>
    <w:p>
      <w:pPr>
        <w:pStyle w:val="null3"/>
        <w:ind w:firstLine="709"/>
      </w:pPr>
      <w:r>
        <w:rPr>
          <w:rFonts w:ascii="仿宋_GB2312" w:hAnsi="仿宋_GB2312" w:cs="仿宋_GB2312" w:eastAsia="仿宋_GB2312"/>
          <w:sz w:val="24"/>
        </w:rPr>
        <w:t>2.2.5.▲共模抑制比：≥100dB（默认交流滤波关闭）。</w:t>
      </w:r>
    </w:p>
    <w:p>
      <w:pPr>
        <w:pStyle w:val="null3"/>
        <w:ind w:firstLine="709"/>
      </w:pPr>
      <w:r>
        <w:rPr>
          <w:rFonts w:ascii="仿宋_GB2312" w:hAnsi="仿宋_GB2312" w:cs="仿宋_GB2312" w:eastAsia="仿宋_GB2312"/>
          <w:sz w:val="24"/>
        </w:rPr>
        <w:t>2.2.6.耐极化电压：≥±550mV。</w:t>
      </w:r>
    </w:p>
    <w:p>
      <w:pPr>
        <w:pStyle w:val="null3"/>
        <w:ind w:firstLine="709"/>
      </w:pPr>
      <w:r>
        <w:rPr>
          <w:rFonts w:ascii="仿宋_GB2312" w:hAnsi="仿宋_GB2312" w:cs="仿宋_GB2312" w:eastAsia="仿宋_GB2312"/>
          <w:sz w:val="24"/>
        </w:rPr>
        <w:t>2.2.7.频响范围至少包含：0.05-300Hz全频滤波。</w:t>
      </w:r>
    </w:p>
    <w:p>
      <w:pPr>
        <w:pStyle w:val="null3"/>
        <w:ind w:firstLine="709"/>
      </w:pPr>
      <w:r>
        <w:rPr>
          <w:rFonts w:ascii="仿宋_GB2312" w:hAnsi="仿宋_GB2312" w:cs="仿宋_GB2312" w:eastAsia="仿宋_GB2312"/>
          <w:sz w:val="24"/>
        </w:rPr>
        <w:t>2.2.8.▲时间常数：≥3.2s。</w:t>
      </w:r>
    </w:p>
    <w:p>
      <w:pPr>
        <w:pStyle w:val="null3"/>
        <w:ind w:firstLine="709"/>
      </w:pPr>
      <w:r>
        <w:rPr>
          <w:rFonts w:ascii="仿宋_GB2312" w:hAnsi="仿宋_GB2312" w:cs="仿宋_GB2312" w:eastAsia="仿宋_GB2312"/>
          <w:sz w:val="24"/>
        </w:rPr>
        <w:t>2.2.9.▲设备属于CF（心脏浮动）防除颤类型，提供设备铭牌图片证明，具有CF型防除颤图标。</w:t>
      </w:r>
    </w:p>
    <w:p>
      <w:pPr>
        <w:pStyle w:val="null3"/>
        <w:ind w:firstLine="709"/>
      </w:pPr>
      <w:r>
        <w:rPr>
          <w:rFonts w:ascii="仿宋_GB2312" w:hAnsi="仿宋_GB2312" w:cs="仿宋_GB2312" w:eastAsia="仿宋_GB2312"/>
          <w:sz w:val="24"/>
        </w:rPr>
        <w:t>2.2.10.具备全导联起搏检测，准确识别起搏信号。</w:t>
      </w:r>
    </w:p>
    <w:p>
      <w:pPr>
        <w:pStyle w:val="null3"/>
        <w:ind w:firstLine="709"/>
      </w:pPr>
      <w:r>
        <w:rPr>
          <w:rFonts w:ascii="仿宋_GB2312" w:hAnsi="仿宋_GB2312" w:cs="仿宋_GB2312" w:eastAsia="仿宋_GB2312"/>
          <w:sz w:val="24"/>
        </w:rPr>
        <w:t>2.2.11.▲具有采集前五秒的数据回顾功能，方便捕捉偶发心率失常数据。</w:t>
      </w:r>
    </w:p>
    <w:p>
      <w:pPr>
        <w:pStyle w:val="null3"/>
        <w:ind w:firstLine="709"/>
      </w:pPr>
      <w:r>
        <w:rPr>
          <w:rFonts w:ascii="仿宋_GB2312" w:hAnsi="仿宋_GB2312" w:cs="仿宋_GB2312" w:eastAsia="仿宋_GB2312"/>
          <w:sz w:val="24"/>
        </w:rPr>
        <w:t>2.2.12.▲QTc（校正后QT间期）参数测量：内置≥4种测量算法，QTc计算方法可通过系统设置调阅并设置。</w:t>
      </w:r>
    </w:p>
    <w:p>
      <w:pPr>
        <w:pStyle w:val="null3"/>
        <w:ind w:firstLine="709"/>
      </w:pPr>
      <w:r>
        <w:rPr>
          <w:rFonts w:ascii="仿宋_GB2312" w:hAnsi="仿宋_GB2312" w:cs="仿宋_GB2312" w:eastAsia="仿宋_GB2312"/>
          <w:sz w:val="24"/>
        </w:rPr>
        <w:t>2.2.13.支持识别特定类型病人并提醒采集人员补充完善临床信息，如患者是否佩戴了起搏器，从源头上规避影响诊断的重采问题。</w:t>
      </w:r>
    </w:p>
    <w:p>
      <w:pPr>
        <w:pStyle w:val="null3"/>
        <w:ind w:firstLine="709"/>
      </w:pPr>
      <w:r>
        <w:rPr>
          <w:rFonts w:ascii="仿宋_GB2312" w:hAnsi="仿宋_GB2312" w:cs="仿宋_GB2312" w:eastAsia="仿宋_GB2312"/>
          <w:sz w:val="24"/>
        </w:rPr>
        <w:t>2.2.14.心电工作站：对于危急值检查数据，支持优先诊断功能，以提醒诊断中心优先诊断。</w:t>
      </w:r>
    </w:p>
    <w:p>
      <w:pPr>
        <w:pStyle w:val="null3"/>
        <w:ind w:firstLine="709"/>
      </w:pPr>
      <w:r>
        <w:rPr>
          <w:rFonts w:ascii="仿宋_GB2312" w:hAnsi="仿宋_GB2312" w:cs="仿宋_GB2312" w:eastAsia="仿宋_GB2312"/>
          <w:sz w:val="24"/>
        </w:rPr>
        <w:t>2.2.15.心电工作站：支持用户访问控制功能，具有用户身份鉴别方法，保证操作安全。</w:t>
      </w:r>
    </w:p>
    <w:p>
      <w:pPr>
        <w:pStyle w:val="null3"/>
        <w:ind w:firstLine="709"/>
      </w:pPr>
      <w:r>
        <w:rPr>
          <w:rFonts w:ascii="仿宋_GB2312" w:hAnsi="仿宋_GB2312" w:cs="仿宋_GB2312" w:eastAsia="仿宋_GB2312"/>
          <w:sz w:val="24"/>
        </w:rPr>
        <w:t>2.2.16.▲心电工作站：心电图机支持导联脱落、伪差、左右手接反、无法识别、检测心律失常波形的自动检测和提示功能。</w:t>
      </w:r>
    </w:p>
    <w:p>
      <w:pPr>
        <w:pStyle w:val="null3"/>
        <w:ind w:firstLine="709"/>
      </w:pPr>
      <w:r>
        <w:rPr>
          <w:rFonts w:ascii="仿宋_GB2312" w:hAnsi="仿宋_GB2312" w:cs="仿宋_GB2312" w:eastAsia="仿宋_GB2312"/>
          <w:sz w:val="24"/>
        </w:rPr>
        <w:t>2.2.17.心电工作站：支持消息实时提醒功能，如危急报告提醒、诊断退回提醒、导联纠错提醒、诊断完成提醒。</w:t>
      </w:r>
    </w:p>
    <w:p>
      <w:pPr>
        <w:pStyle w:val="null3"/>
        <w:ind w:firstLine="709"/>
      </w:pPr>
      <w:r>
        <w:rPr>
          <w:rFonts w:ascii="仿宋_GB2312" w:hAnsi="仿宋_GB2312" w:cs="仿宋_GB2312" w:eastAsia="仿宋_GB2312"/>
          <w:sz w:val="24"/>
        </w:rPr>
        <w:t>2.2.18.心电图机本机或工作站具备图谱采集功能，图谱采集具备自动记录功能，设置菜单中可设置图谱最小采集时长为10秒。</w:t>
      </w:r>
    </w:p>
    <w:p>
      <w:pPr>
        <w:pStyle w:val="null3"/>
        <w:ind w:firstLine="709"/>
      </w:pPr>
      <w:r>
        <w:rPr>
          <w:rFonts w:ascii="仿宋_GB2312" w:hAnsi="仿宋_GB2312" w:cs="仿宋_GB2312" w:eastAsia="仿宋_GB2312"/>
          <w:sz w:val="24"/>
        </w:rPr>
        <w:t>2.2.19.心电图机本机或心电工作站：记录测量值至少包括：心率、P-R间期、Q-T间期等。</w:t>
      </w:r>
    </w:p>
    <w:p>
      <w:pPr>
        <w:pStyle w:val="null3"/>
        <w:ind w:firstLine="709"/>
      </w:pPr>
      <w:r>
        <w:rPr>
          <w:rFonts w:ascii="仿宋_GB2312" w:hAnsi="仿宋_GB2312" w:cs="仿宋_GB2312" w:eastAsia="仿宋_GB2312"/>
          <w:sz w:val="24"/>
        </w:rPr>
        <w:t>2.2.20.心电工作站：支持与服务器时间同步。</w:t>
      </w:r>
    </w:p>
    <w:p>
      <w:pPr>
        <w:pStyle w:val="null3"/>
        <w:ind w:firstLine="709"/>
      </w:pPr>
      <w:r>
        <w:rPr>
          <w:rFonts w:ascii="仿宋_GB2312" w:hAnsi="仿宋_GB2312" w:cs="仿宋_GB2312" w:eastAsia="仿宋_GB2312"/>
          <w:sz w:val="24"/>
        </w:rPr>
        <w:t>2.2.21.心电工作站：至少可支持任意心搏放大。</w:t>
      </w:r>
    </w:p>
    <w:p>
      <w:pPr>
        <w:pStyle w:val="null3"/>
        <w:ind w:firstLine="709"/>
      </w:pPr>
      <w:r>
        <w:rPr>
          <w:rFonts w:ascii="仿宋_GB2312" w:hAnsi="仿宋_GB2312" w:cs="仿宋_GB2312" w:eastAsia="仿宋_GB2312"/>
          <w:sz w:val="24"/>
          <w:b/>
        </w:rPr>
        <w:t>2.2.22.★设备数据应能接入医院心电网络管理系统，实现报告全院共享调阅，供应商须无偿提供技术协助支持，满足采购人的数据采集要求，所需相关接入费用包含在本次项目投标报价中。投标人须提供书面承诺函（格式自拟，本次采购所涉及的分签单位的心电网络管理系统建设单位的接入费用标准和清单详见招标文件附件）。</w:t>
      </w:r>
    </w:p>
    <w:p>
      <w:pPr>
        <w:pStyle w:val="null3"/>
        <w:ind w:firstLine="709"/>
      </w:pPr>
      <w:r>
        <w:rPr>
          <w:rFonts w:ascii="仿宋_GB2312" w:hAnsi="仿宋_GB2312" w:cs="仿宋_GB2312" w:eastAsia="仿宋_GB2312"/>
          <w:sz w:val="24"/>
          <w:b/>
        </w:rPr>
        <w:t>2.2.23.★单台设备配置清单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29"/>
        <w:gridCol w:w="4173"/>
        <w:gridCol w:w="1538"/>
        <w:gridCol w:w="1766"/>
      </w:tblGrid>
      <w:tr>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配置清单</w:t>
            </w:r>
          </w:p>
        </w:tc>
        <w:tc>
          <w:tcPr>
            <w:tcW w:type="dxa" w:w="1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4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数字式心电图机主机</w:t>
            </w: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4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心电导联线</w:t>
            </w: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根</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4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四肢电极夹</w:t>
            </w: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4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胸电极连球</w:t>
            </w: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4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心电工作站</w:t>
            </w: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4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推车</w:t>
            </w: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bl>
    <w:p>
      <w:pPr>
        <w:pStyle w:val="null3"/>
        <w:ind w:left="705"/>
      </w:pPr>
      <w:r>
        <w:rPr>
          <w:rFonts w:ascii="仿宋_GB2312" w:hAnsi="仿宋_GB2312" w:cs="仿宋_GB2312" w:eastAsia="仿宋_GB2312"/>
          <w:sz w:val="24"/>
        </w:rPr>
        <w:t>2.3.采购包3：12导便携式心电图机技术参数要求</w:t>
      </w:r>
    </w:p>
    <w:p>
      <w:pPr>
        <w:pStyle w:val="null3"/>
        <w:ind w:firstLine="709"/>
      </w:pPr>
      <w:r>
        <w:rPr>
          <w:rFonts w:ascii="仿宋_GB2312" w:hAnsi="仿宋_GB2312" w:cs="仿宋_GB2312" w:eastAsia="仿宋_GB2312"/>
          <w:sz w:val="24"/>
          <w:b/>
        </w:rPr>
        <w:t>2.3.1.★数字式心电图机，支持12导心电图同步采集。</w:t>
      </w:r>
    </w:p>
    <w:p>
      <w:pPr>
        <w:pStyle w:val="null3"/>
        <w:ind w:firstLine="709"/>
      </w:pPr>
      <w:r>
        <w:rPr>
          <w:rFonts w:ascii="仿宋_GB2312" w:hAnsi="仿宋_GB2312" w:cs="仿宋_GB2312" w:eastAsia="仿宋_GB2312"/>
          <w:sz w:val="24"/>
        </w:rPr>
        <w:t>2.3.2.▲心电图机一体化平板，显示屏幕≥7英寸。</w:t>
      </w:r>
    </w:p>
    <w:p>
      <w:pPr>
        <w:pStyle w:val="null3"/>
        <w:ind w:firstLine="709"/>
      </w:pPr>
      <w:r>
        <w:rPr>
          <w:rFonts w:ascii="仿宋_GB2312" w:hAnsi="仿宋_GB2312" w:cs="仿宋_GB2312" w:eastAsia="仿宋_GB2312"/>
          <w:sz w:val="24"/>
        </w:rPr>
        <w:t>2.3.3.心电图主机支持4G或以上功能,支持全网通联网通讯。</w:t>
      </w:r>
    </w:p>
    <w:p>
      <w:pPr>
        <w:pStyle w:val="null3"/>
        <w:ind w:firstLine="709"/>
      </w:pPr>
      <w:r>
        <w:rPr>
          <w:rFonts w:ascii="仿宋_GB2312" w:hAnsi="仿宋_GB2312" w:cs="仿宋_GB2312" w:eastAsia="仿宋_GB2312"/>
          <w:sz w:val="24"/>
        </w:rPr>
        <w:t>2.3.4.▲心电图主机支持2.4GHz/5GHz双频段无线Wi-Fi。</w:t>
      </w:r>
    </w:p>
    <w:p>
      <w:pPr>
        <w:pStyle w:val="null3"/>
        <w:ind w:firstLine="709"/>
      </w:pPr>
      <w:r>
        <w:rPr>
          <w:rFonts w:ascii="仿宋_GB2312" w:hAnsi="仿宋_GB2312" w:cs="仿宋_GB2312" w:eastAsia="仿宋_GB2312"/>
          <w:sz w:val="24"/>
        </w:rPr>
        <w:t>2.3.5.▲输入阻抗：≥50MΩ。</w:t>
      </w:r>
    </w:p>
    <w:p>
      <w:pPr>
        <w:pStyle w:val="null3"/>
        <w:ind w:firstLine="709"/>
      </w:pPr>
      <w:r>
        <w:rPr>
          <w:rFonts w:ascii="仿宋_GB2312" w:hAnsi="仿宋_GB2312" w:cs="仿宋_GB2312" w:eastAsia="仿宋_GB2312"/>
          <w:sz w:val="24"/>
        </w:rPr>
        <w:t>2.3.6.▲内部噪声：≤15μVP-P。</w:t>
      </w:r>
    </w:p>
    <w:p>
      <w:pPr>
        <w:pStyle w:val="null3"/>
        <w:ind w:firstLine="709"/>
      </w:pPr>
      <w:r>
        <w:rPr>
          <w:rFonts w:ascii="仿宋_GB2312" w:hAnsi="仿宋_GB2312" w:cs="仿宋_GB2312" w:eastAsia="仿宋_GB2312"/>
          <w:sz w:val="24"/>
        </w:rPr>
        <w:t>2.3.7.定标电压：1mV（误差≤1%）。</w:t>
      </w:r>
    </w:p>
    <w:p>
      <w:pPr>
        <w:pStyle w:val="null3"/>
        <w:ind w:firstLine="709"/>
      </w:pPr>
      <w:r>
        <w:rPr>
          <w:rFonts w:ascii="仿宋_GB2312" w:hAnsi="仿宋_GB2312" w:cs="仿宋_GB2312" w:eastAsia="仿宋_GB2312"/>
          <w:sz w:val="24"/>
        </w:rPr>
        <w:t>2.3.8.▲共模抑制比：≥100dB（默认交流滤波关闭）。</w:t>
      </w:r>
    </w:p>
    <w:p>
      <w:pPr>
        <w:pStyle w:val="null3"/>
        <w:ind w:firstLine="709"/>
      </w:pPr>
      <w:r>
        <w:rPr>
          <w:rFonts w:ascii="仿宋_GB2312" w:hAnsi="仿宋_GB2312" w:cs="仿宋_GB2312" w:eastAsia="仿宋_GB2312"/>
          <w:sz w:val="24"/>
        </w:rPr>
        <w:t>2.3.9.耐极化电压：≥±550mV。</w:t>
      </w:r>
    </w:p>
    <w:p>
      <w:pPr>
        <w:pStyle w:val="null3"/>
        <w:ind w:firstLine="709"/>
      </w:pPr>
      <w:r>
        <w:rPr>
          <w:rFonts w:ascii="仿宋_GB2312" w:hAnsi="仿宋_GB2312" w:cs="仿宋_GB2312" w:eastAsia="仿宋_GB2312"/>
          <w:sz w:val="24"/>
        </w:rPr>
        <w:t>2.3.10.频响范围包含：0.05-300Hz全频滤波。</w:t>
      </w:r>
    </w:p>
    <w:p>
      <w:pPr>
        <w:pStyle w:val="null3"/>
        <w:ind w:firstLine="709"/>
      </w:pPr>
      <w:r>
        <w:rPr>
          <w:rFonts w:ascii="仿宋_GB2312" w:hAnsi="仿宋_GB2312" w:cs="仿宋_GB2312" w:eastAsia="仿宋_GB2312"/>
          <w:sz w:val="24"/>
        </w:rPr>
        <w:t>2.3.11.▲时间常数：≥3.2s。</w:t>
      </w:r>
    </w:p>
    <w:p>
      <w:pPr>
        <w:pStyle w:val="null3"/>
        <w:ind w:firstLine="709"/>
      </w:pPr>
      <w:r>
        <w:rPr>
          <w:rFonts w:ascii="仿宋_GB2312" w:hAnsi="仿宋_GB2312" w:cs="仿宋_GB2312" w:eastAsia="仿宋_GB2312"/>
          <w:sz w:val="24"/>
        </w:rPr>
        <w:t>2.3.12.内置可充电锂离子电池，电池容量不低于3500mAh。</w:t>
      </w:r>
    </w:p>
    <w:p>
      <w:pPr>
        <w:pStyle w:val="null3"/>
        <w:ind w:firstLine="709"/>
      </w:pPr>
      <w:r>
        <w:rPr>
          <w:rFonts w:ascii="仿宋_GB2312" w:hAnsi="仿宋_GB2312" w:cs="仿宋_GB2312" w:eastAsia="仿宋_GB2312"/>
          <w:sz w:val="24"/>
        </w:rPr>
        <w:t>2.3.13.内置热敏打印机，支持报告自动打印。</w:t>
      </w:r>
    </w:p>
    <w:p>
      <w:pPr>
        <w:pStyle w:val="null3"/>
        <w:ind w:firstLine="709"/>
      </w:pPr>
      <w:r>
        <w:rPr>
          <w:rFonts w:ascii="仿宋_GB2312" w:hAnsi="仿宋_GB2312" w:cs="仿宋_GB2312" w:eastAsia="仿宋_GB2312"/>
          <w:sz w:val="24"/>
        </w:rPr>
        <w:t>2.3.14.支持智能胸导联减半打印功能。</w:t>
      </w:r>
    </w:p>
    <w:p>
      <w:pPr>
        <w:pStyle w:val="null3"/>
        <w:ind w:firstLine="709"/>
      </w:pPr>
      <w:r>
        <w:rPr>
          <w:rFonts w:ascii="仿宋_GB2312" w:hAnsi="仿宋_GB2312" w:cs="仿宋_GB2312" w:eastAsia="仿宋_GB2312"/>
          <w:sz w:val="24"/>
        </w:rPr>
        <w:t>2.3.15.支持NFC(近场通信）识别功能。</w:t>
      </w:r>
    </w:p>
    <w:p>
      <w:pPr>
        <w:pStyle w:val="null3"/>
        <w:ind w:firstLine="709"/>
      </w:pPr>
      <w:r>
        <w:rPr>
          <w:rFonts w:ascii="仿宋_GB2312" w:hAnsi="仿宋_GB2312" w:cs="仿宋_GB2312" w:eastAsia="仿宋_GB2312"/>
          <w:sz w:val="24"/>
        </w:rPr>
        <w:t>2.3.16.QTc（校正后QT间期）参数测量：内置≥4种测量算法，QTc计算方法可通过系统设置调阅并设置。</w:t>
      </w:r>
    </w:p>
    <w:p>
      <w:pPr>
        <w:pStyle w:val="null3"/>
        <w:ind w:firstLine="709"/>
      </w:pPr>
      <w:r>
        <w:rPr>
          <w:rFonts w:ascii="仿宋_GB2312" w:hAnsi="仿宋_GB2312" w:cs="仿宋_GB2312" w:eastAsia="仿宋_GB2312"/>
          <w:sz w:val="24"/>
        </w:rPr>
        <w:t>2.3.17.▲心电图机支持批量下载预约记录功能，并支持待检查列表显示，列表应至少包含检查姓名、性别、年龄等信息。</w:t>
      </w:r>
    </w:p>
    <w:p>
      <w:pPr>
        <w:pStyle w:val="null3"/>
        <w:ind w:firstLine="709"/>
      </w:pPr>
      <w:r>
        <w:rPr>
          <w:rFonts w:ascii="仿宋_GB2312" w:hAnsi="仿宋_GB2312" w:cs="仿宋_GB2312" w:eastAsia="仿宋_GB2312"/>
          <w:sz w:val="24"/>
        </w:rPr>
        <w:t>2.3.18.心电图机本机或配套工作站支持本地报告进行同屏对比。</w:t>
      </w:r>
    </w:p>
    <w:p>
      <w:pPr>
        <w:pStyle w:val="null3"/>
        <w:ind w:firstLine="709"/>
      </w:pPr>
      <w:r>
        <w:rPr>
          <w:rFonts w:ascii="仿宋_GB2312" w:hAnsi="仿宋_GB2312" w:cs="仿宋_GB2312" w:eastAsia="仿宋_GB2312"/>
          <w:sz w:val="24"/>
        </w:rPr>
        <w:t>2.3.19.▲具备全导联起搏检测，准确识别起搏信号。</w:t>
      </w:r>
    </w:p>
    <w:p>
      <w:pPr>
        <w:pStyle w:val="null3"/>
        <w:ind w:firstLine="709"/>
      </w:pPr>
      <w:r>
        <w:rPr>
          <w:rFonts w:ascii="仿宋_GB2312" w:hAnsi="仿宋_GB2312" w:cs="仿宋_GB2312" w:eastAsia="仿宋_GB2312"/>
          <w:sz w:val="24"/>
        </w:rPr>
        <w:t>2.3.20.支持识别特定类型病人并提醒采集人员补充完善临床信息，如患者是否佩戴了起搏器，从源头上规避影响诊断的重采问题。支持消息实时提醒功能，如危急报告提醒、诊断退回提醒、导联纠错提醒、诊断完成提醒。</w:t>
      </w:r>
    </w:p>
    <w:p>
      <w:pPr>
        <w:pStyle w:val="null3"/>
        <w:ind w:firstLine="709"/>
      </w:pPr>
      <w:r>
        <w:rPr>
          <w:rFonts w:ascii="仿宋_GB2312" w:hAnsi="仿宋_GB2312" w:cs="仿宋_GB2312" w:eastAsia="仿宋_GB2312"/>
          <w:sz w:val="24"/>
        </w:rPr>
        <w:t>2.3.21.▲设备属于CF（心脏浮动）防除颤类型，提供设备铭牌图片证明，具有CF型防除颤图标。</w:t>
      </w:r>
    </w:p>
    <w:p>
      <w:pPr>
        <w:pStyle w:val="null3"/>
        <w:ind w:firstLine="709"/>
      </w:pPr>
      <w:r>
        <w:rPr>
          <w:rFonts w:ascii="仿宋_GB2312" w:hAnsi="仿宋_GB2312" w:cs="仿宋_GB2312" w:eastAsia="仿宋_GB2312"/>
          <w:sz w:val="24"/>
        </w:rPr>
        <w:t>2.3.22.对于危急值检查数据，支持优先诊断功能，以提醒诊断中心优先诊断。</w:t>
      </w:r>
    </w:p>
    <w:p>
      <w:pPr>
        <w:pStyle w:val="null3"/>
        <w:ind w:firstLine="709"/>
      </w:pPr>
      <w:r>
        <w:rPr>
          <w:rFonts w:ascii="仿宋_GB2312" w:hAnsi="仿宋_GB2312" w:cs="仿宋_GB2312" w:eastAsia="仿宋_GB2312"/>
          <w:sz w:val="24"/>
        </w:rPr>
        <w:t>2.3.23.心电图机支持导联脱落、伪差、左右手接反、无法识别、心律失常波形的自动检测和提示功能。</w:t>
      </w:r>
    </w:p>
    <w:p>
      <w:pPr>
        <w:pStyle w:val="null3"/>
        <w:ind w:firstLine="709"/>
      </w:pPr>
      <w:r>
        <w:rPr>
          <w:rFonts w:ascii="仿宋_GB2312" w:hAnsi="仿宋_GB2312" w:cs="仿宋_GB2312" w:eastAsia="仿宋_GB2312"/>
          <w:sz w:val="24"/>
          <w:b/>
        </w:rPr>
        <w:t>2.3.24.★设备数据应能接入医院心电网络管理系统，实现报告全院共享调阅，供应商须无偿提供技术协助支持，满足采购人的数据采集要求，所需相关接入费用包含在本次项目投标报价中。投标人须提供书面承诺函（格式自拟，本次采购所涉及的分签单位的心电网络管理系统建设单位的接入费用标准和清单详见招标文件附件）。</w:t>
      </w:r>
    </w:p>
    <w:p>
      <w:pPr>
        <w:pStyle w:val="null3"/>
        <w:ind w:firstLine="709"/>
      </w:pPr>
      <w:r>
        <w:rPr>
          <w:rFonts w:ascii="仿宋_GB2312" w:hAnsi="仿宋_GB2312" w:cs="仿宋_GB2312" w:eastAsia="仿宋_GB2312"/>
          <w:sz w:val="24"/>
          <w:b/>
        </w:rPr>
        <w:t>2.3.25.★单台设备配置清单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64"/>
        <w:gridCol w:w="3892"/>
        <w:gridCol w:w="1909"/>
        <w:gridCol w:w="1641"/>
      </w:tblGrid>
      <w:tr>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配置清单</w:t>
            </w:r>
          </w:p>
        </w:tc>
        <w:tc>
          <w:tcPr>
            <w:tcW w:type="dxa" w:w="1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数字式心电图机主机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心电导联线</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根</w:t>
            </w:r>
          </w:p>
        </w:tc>
      </w:tr>
      <w:tr>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四肢电极夹</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胸电极连球</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电源线</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推车</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锂电池</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个</w:t>
            </w:r>
          </w:p>
        </w:tc>
      </w:tr>
    </w:tbl>
    <w:p>
      <w:pPr>
        <w:pStyle w:val="null3"/>
        <w:numPr>
          <w:ilvl w:val="0"/>
          <w:numId w:val="1"/>
        </w:numPr>
      </w:pPr>
      <w:r>
        <w:rPr>
          <w:rFonts w:ascii="仿宋_GB2312" w:hAnsi="仿宋_GB2312" w:cs="仿宋_GB2312" w:eastAsia="仿宋_GB2312"/>
          <w:sz w:val="24"/>
          <w:b/>
        </w:rPr>
        <w:t>技术参数响应说明</w:t>
      </w:r>
    </w:p>
    <w:p>
      <w:pPr>
        <w:pStyle w:val="null3"/>
        <w:ind w:firstLine="425"/>
      </w:pPr>
      <w:r>
        <w:rPr>
          <w:rFonts w:ascii="仿宋_GB2312" w:hAnsi="仿宋_GB2312" w:cs="仿宋_GB2312" w:eastAsia="仿宋_GB2312"/>
          <w:sz w:val="24"/>
        </w:rPr>
        <w:t>3.1.技术参数要求中载明选配、按需配置的，实际供货时中标人需按医院要求配置，但中标价格不再调整。</w:t>
      </w:r>
    </w:p>
    <w:p>
      <w:pPr>
        <w:pStyle w:val="null3"/>
        <w:ind w:firstLine="425"/>
      </w:pPr>
      <w:r>
        <w:rPr>
          <w:rFonts w:ascii="仿宋_GB2312" w:hAnsi="仿宋_GB2312" w:cs="仿宋_GB2312" w:eastAsia="仿宋_GB2312"/>
          <w:sz w:val="24"/>
        </w:rPr>
        <w:t>3.2.佐证材料要求（原件备查）：</w:t>
      </w:r>
    </w:p>
    <w:p>
      <w:pPr>
        <w:pStyle w:val="null3"/>
        <w:ind w:firstLine="709"/>
      </w:pPr>
      <w:r>
        <w:rPr>
          <w:rFonts w:ascii="仿宋_GB2312" w:hAnsi="仿宋_GB2312" w:cs="仿宋_GB2312" w:eastAsia="仿宋_GB2312"/>
          <w:sz w:val="24"/>
        </w:rPr>
        <w:t>3.2.1.投标人对所有技术参数要求均需提供佐证材料，否则视为不满足。</w:t>
      </w:r>
    </w:p>
    <w:p>
      <w:pPr>
        <w:pStyle w:val="null3"/>
        <w:ind w:firstLine="709"/>
      </w:pPr>
      <w:r>
        <w:rPr>
          <w:rFonts w:ascii="仿宋_GB2312" w:hAnsi="仿宋_GB2312" w:cs="仿宋_GB2312" w:eastAsia="仿宋_GB2312"/>
          <w:sz w:val="24"/>
        </w:rPr>
        <w:t>3.2.2.技术参数要求条款中有明确佐证材料要求的，按其要求提供。</w:t>
      </w:r>
    </w:p>
    <w:p>
      <w:pPr>
        <w:pStyle w:val="null3"/>
        <w:ind w:firstLine="709"/>
      </w:pPr>
      <w:r>
        <w:rPr>
          <w:rFonts w:ascii="仿宋_GB2312" w:hAnsi="仿宋_GB2312" w:cs="仿宋_GB2312" w:eastAsia="仿宋_GB2312"/>
          <w:sz w:val="24"/>
        </w:rPr>
        <w:t>3.2.3.技术参数要求条款中没有明确佐证材料要求的，投标人可提供以下任意一种佐证材料：</w:t>
      </w:r>
    </w:p>
    <w:p>
      <w:pPr>
        <w:pStyle w:val="null3"/>
        <w:ind w:firstLine="992"/>
      </w:pPr>
      <w:r>
        <w:rPr>
          <w:rFonts w:ascii="仿宋_GB2312" w:hAnsi="仿宋_GB2312" w:cs="仿宋_GB2312" w:eastAsia="仿宋_GB2312"/>
          <w:sz w:val="24"/>
        </w:rPr>
        <w:t>3.2.3.1.提供国家认可的第三方检验（检测）机构出具的检验（检测）报告原件扫描件佐证（报告需加盖机构公章或检验检测专用章，并标注资质认定标志CMA或CNAS）。</w:t>
      </w:r>
    </w:p>
    <w:p>
      <w:pPr>
        <w:pStyle w:val="null3"/>
        <w:ind w:firstLine="992"/>
      </w:pPr>
      <w:r>
        <w:rPr>
          <w:rFonts w:ascii="仿宋_GB2312" w:hAnsi="仿宋_GB2312" w:cs="仿宋_GB2312" w:eastAsia="仿宋_GB2312"/>
          <w:sz w:val="24"/>
        </w:rPr>
        <w:t>3.2.3.2.提供制造商公布（出具）的产品说明书原件或技术白皮书原件扫描件。</w:t>
      </w:r>
    </w:p>
    <w:p>
      <w:pPr>
        <w:pStyle w:val="null3"/>
        <w:ind w:firstLine="992"/>
      </w:pPr>
      <w:r>
        <w:rPr>
          <w:rFonts w:ascii="仿宋_GB2312" w:hAnsi="仿宋_GB2312" w:cs="仿宋_GB2312" w:eastAsia="仿宋_GB2312"/>
          <w:sz w:val="24"/>
        </w:rPr>
        <w:t>3.2.3.3.提供制造商公布（出具）的产品彩页原件扫描件。</w:t>
      </w:r>
    </w:p>
    <w:p>
      <w:pPr>
        <w:pStyle w:val="null3"/>
        <w:ind w:firstLine="992"/>
      </w:pPr>
      <w:r>
        <w:rPr>
          <w:rFonts w:ascii="仿宋_GB2312" w:hAnsi="仿宋_GB2312" w:cs="仿宋_GB2312" w:eastAsia="仿宋_GB2312"/>
          <w:sz w:val="24"/>
        </w:rPr>
        <w:t>3.2.3.4.提供我国政府部门（机构）出具的相关材料原件扫描件（如产品核准证书等）。</w:t>
      </w:r>
    </w:p>
    <w:p>
      <w:pPr>
        <w:pStyle w:val="null3"/>
        <w:ind w:firstLine="709"/>
      </w:pPr>
      <w:r>
        <w:rPr>
          <w:rFonts w:ascii="仿宋_GB2312" w:hAnsi="仿宋_GB2312" w:cs="仿宋_GB2312" w:eastAsia="仿宋_GB2312"/>
          <w:sz w:val="24"/>
        </w:rPr>
        <w:t>3.2.4.投标人提供的佐证材料应完整（如检测报告、技术白皮书、产品说明书及彩页等应提供整份完整的检测报告），不得仅提供材料中的部分内容。且材料的尺寸和清晰度应该能够清晰的在电脑上被阅读、识别和判断，否则将承担不利的评审后果。</w:t>
      </w:r>
    </w:p>
    <w:p>
      <w:pPr>
        <w:pStyle w:val="null3"/>
        <w:ind w:firstLine="709"/>
      </w:pPr>
      <w:r>
        <w:rPr>
          <w:rFonts w:ascii="仿宋_GB2312" w:hAnsi="仿宋_GB2312" w:cs="仿宋_GB2312" w:eastAsia="仿宋_GB2312"/>
          <w:sz w:val="24"/>
        </w:rPr>
        <w:t>3.2.5.若投标人提供的材料属于非中文描述的，还应按第三章第10.3（2）条要求提供中文译本，否则不予认可。</w:t>
      </w:r>
    </w:p>
    <w:p>
      <w:pPr>
        <w:pStyle w:val="null3"/>
        <w:numPr>
          <w:ilvl w:val="0"/>
          <w:numId w:val="1"/>
        </w:numPr>
      </w:pPr>
      <w:r>
        <w:rPr>
          <w:rFonts w:ascii="仿宋_GB2312" w:hAnsi="仿宋_GB2312" w:cs="仿宋_GB2312" w:eastAsia="仿宋_GB2312"/>
          <w:sz w:val="24"/>
          <w:b/>
        </w:rPr>
        <w:t>投标响应要求</w:t>
      </w:r>
    </w:p>
    <w:p>
      <w:pPr>
        <w:pStyle w:val="null3"/>
        <w:ind w:firstLine="425"/>
      </w:pPr>
      <w:r>
        <w:rPr>
          <w:rFonts w:ascii="仿宋_GB2312" w:hAnsi="仿宋_GB2312" w:cs="仿宋_GB2312" w:eastAsia="仿宋_GB2312"/>
          <w:sz w:val="24"/>
        </w:rPr>
        <w:t>4.1.投标人在投标文件中应明确投标货物的品牌、制造商、型号、规格、技术参数、数量等信息，并在报价部分明确各项货物的报价。</w:t>
      </w:r>
    </w:p>
    <w:p>
      <w:pPr>
        <w:pStyle w:val="null3"/>
        <w:ind w:firstLine="425"/>
      </w:pPr>
      <w:r>
        <w:rPr>
          <w:rFonts w:ascii="仿宋_GB2312" w:hAnsi="仿宋_GB2312" w:cs="仿宋_GB2312" w:eastAsia="仿宋_GB2312"/>
          <w:sz w:val="24"/>
        </w:rPr>
        <w:t>4.2.本章的要求为基本要求，评分条款若有对优于本章要求进行加分的，投标人符合要求并提供相应证明材料的可获加分，具体详见评分条款。</w:t>
      </w:r>
    </w:p>
    <w:p>
      <w:pPr>
        <w:pStyle w:val="null3"/>
        <w:ind w:firstLine="425"/>
      </w:pPr>
      <w:r>
        <w:rPr>
          <w:rFonts w:ascii="仿宋_GB2312" w:hAnsi="仿宋_GB2312" w:cs="仿宋_GB2312" w:eastAsia="仿宋_GB2312"/>
          <w:sz w:val="24"/>
        </w:rPr>
        <w:t>4.3.投标人除根据本章技术参数要求提供相应技术响应及佐证材料外，还应根据技术项评分条款的要求提供相应的技术参数佐证材料，未按要求提供的将可能导致不得分。</w:t>
      </w:r>
    </w:p>
    <w:p>
      <w:pPr>
        <w:pStyle w:val="null3"/>
        <w:ind w:firstLine="425"/>
      </w:pPr>
      <w:r>
        <w:rPr>
          <w:rFonts w:ascii="仿宋_GB2312" w:hAnsi="仿宋_GB2312" w:cs="仿宋_GB2312" w:eastAsia="仿宋_GB2312"/>
          <w:sz w:val="24"/>
        </w:rPr>
        <w:t>4.4.投标人应根据技术项评分条款的要求提供相应的方案，如实施方案、供货方案、安装调试方案等。</w:t>
      </w:r>
    </w:p>
    <w:p>
      <w:pPr>
        <w:pStyle w:val="null3"/>
        <w:ind w:firstLine="425"/>
      </w:pPr>
      <w:r>
        <w:rPr>
          <w:rFonts w:ascii="仿宋_GB2312" w:hAnsi="仿宋_GB2312" w:cs="仿宋_GB2312" w:eastAsia="仿宋_GB2312"/>
          <w:sz w:val="24"/>
        </w:rPr>
        <w:t>4.5.投标人应根据技术要求和评分条款的要求明确中标后投入本项目的管理人员、技术人员、服务人员等信息，并提供相应的佐证材料，未按要求提供的将可能导致不得分。</w:t>
      </w:r>
    </w:p>
    <w:p>
      <w:pPr>
        <w:pStyle w:val="null3"/>
        <w:ind w:firstLine="425"/>
      </w:pPr>
      <w:r>
        <w:rPr>
          <w:rFonts w:ascii="仿宋_GB2312" w:hAnsi="仿宋_GB2312" w:cs="仿宋_GB2312" w:eastAsia="仿宋_GB2312"/>
          <w:sz w:val="24"/>
        </w:rPr>
        <w:t>4.6.投标人中标后不得将本项目转包，否则分签单位有权终止合同并追究中标人的违约责任。</w:t>
      </w:r>
    </w:p>
    <w:p>
      <w:pPr>
        <w:pStyle w:val="null3"/>
        <w:ind w:firstLine="425"/>
      </w:pPr>
      <w:r>
        <w:rPr>
          <w:rFonts w:ascii="仿宋_GB2312" w:hAnsi="仿宋_GB2312" w:cs="仿宋_GB2312" w:eastAsia="仿宋_GB2312"/>
          <w:sz w:val="24"/>
        </w:rPr>
        <w:t>4.7.投标人提供的采购标的应符合国家知识产权法律、法规的规定且非假冒伪劣品；投标人中标后需保证分签单位不受到第三方关于侵犯知识产权及专利权、商标权或工业设计权等知识产权方面的指控，若任何第三方提出此方面指控均与分签单位无关，中标人应与第三方交涉，并承担可能发生的一切法律责任、费用和后果；若分签单位因此而遭致损失，则中标人应赔偿该损失。</w:t>
      </w:r>
    </w:p>
    <w:p>
      <w:pPr>
        <w:pStyle w:val="null3"/>
        <w:ind w:firstLine="425"/>
      </w:pPr>
      <w:r>
        <w:rPr>
          <w:rFonts w:ascii="仿宋_GB2312" w:hAnsi="仿宋_GB2312" w:cs="仿宋_GB2312" w:eastAsia="仿宋_GB2312"/>
          <w:sz w:val="24"/>
        </w:rPr>
        <w:t>4.8.投标人应明确所提供的货物及服务与采购需求存在的正负偏离情况。对照招标文件要求，在《技术和服务要求响应表》中逐条说明所提供的货物及服务对采购需求的响应情况。投标人若未对采购需求进行逐条响应，将可能导致不利的评审后果。</w:t>
      </w:r>
    </w:p>
    <w:p>
      <w:pPr>
        <w:pStyle w:val="null3"/>
        <w:ind w:firstLine="425"/>
      </w:pPr>
      <w:r>
        <w:rPr>
          <w:rFonts w:ascii="仿宋_GB2312" w:hAnsi="仿宋_GB2312" w:cs="仿宋_GB2312" w:eastAsia="仿宋_GB2312"/>
          <w:sz w:val="24"/>
        </w:rPr>
        <w:t>4.9.现场踏勘</w:t>
      </w:r>
    </w:p>
    <w:p>
      <w:pPr>
        <w:pStyle w:val="null3"/>
        <w:ind w:firstLine="709"/>
      </w:pPr>
      <w:r>
        <w:rPr>
          <w:rFonts w:ascii="仿宋_GB2312" w:hAnsi="仿宋_GB2312" w:cs="仿宋_GB2312" w:eastAsia="仿宋_GB2312"/>
          <w:sz w:val="24"/>
        </w:rPr>
        <w:t>4.9.1.本项目不统一组织现场勘察，潜在投标人可根据需要自行到现场进行勘察。采购人向投标人提供的有关现场的资料和数据，是采购人现有的能被投标人使用的资料采购人对投标人做出的其他任何推论、理解和结论均不负责任，现场踏勘所发生的费用由投标人自己承担。投标人参加投标，视为知悉并充分了解本项目的有关相关风险。</w:t>
      </w:r>
    </w:p>
    <w:p>
      <w:pPr>
        <w:pStyle w:val="null3"/>
        <w:ind w:firstLine="709"/>
      </w:pPr>
      <w:r>
        <w:rPr>
          <w:rFonts w:ascii="仿宋_GB2312" w:hAnsi="仿宋_GB2312" w:cs="仿宋_GB2312" w:eastAsia="仿宋_GB2312"/>
          <w:sz w:val="24"/>
        </w:rPr>
        <w:t>4.9.2.踏勘联系人及联系方式:</w:t>
      </w:r>
    </w:p>
    <w:p>
      <w:pPr>
        <w:pStyle w:val="null3"/>
        <w:ind w:left="705"/>
      </w:pPr>
      <w:r>
        <w:rPr>
          <w:rFonts w:ascii="仿宋_GB2312" w:hAnsi="仿宋_GB2312" w:cs="仿宋_GB2312" w:eastAsia="仿宋_GB2312"/>
          <w:sz w:val="24"/>
        </w:rPr>
        <w:t>（</w:t>
      </w:r>
      <w:r>
        <w:rPr>
          <w:rFonts w:ascii="仿宋_GB2312" w:hAnsi="仿宋_GB2312" w:cs="仿宋_GB2312" w:eastAsia="仿宋_GB2312"/>
          <w:sz w:val="24"/>
        </w:rPr>
        <w:t>1）厦门大学附属第一医院：陈工0592 -2139931</w:t>
      </w:r>
    </w:p>
    <w:p>
      <w:pPr>
        <w:pStyle w:val="null3"/>
        <w:ind w:left="705"/>
      </w:pPr>
      <w:r>
        <w:rPr>
          <w:rFonts w:ascii="仿宋_GB2312" w:hAnsi="仿宋_GB2312" w:cs="仿宋_GB2312" w:eastAsia="仿宋_GB2312"/>
          <w:sz w:val="24"/>
        </w:rPr>
        <w:t>（</w:t>
      </w:r>
      <w:r>
        <w:rPr>
          <w:rFonts w:ascii="仿宋_GB2312" w:hAnsi="仿宋_GB2312" w:cs="仿宋_GB2312" w:eastAsia="仿宋_GB2312"/>
          <w:sz w:val="24"/>
        </w:rPr>
        <w:t>2）厦门市苏颂医院：蔡老师</w:t>
      </w:r>
      <w:r>
        <w:rPr>
          <w:rFonts w:ascii="仿宋_GB2312" w:hAnsi="仿宋_GB2312" w:cs="仿宋_GB2312" w:eastAsia="仿宋_GB2312"/>
        </w:rPr>
        <w:t xml:space="preserve"> </w:t>
      </w:r>
      <w:r>
        <w:rPr>
          <w:rFonts w:ascii="仿宋_GB2312" w:hAnsi="仿宋_GB2312" w:cs="仿宋_GB2312" w:eastAsia="仿宋_GB2312"/>
          <w:sz w:val="24"/>
        </w:rPr>
        <w:t>0592-2885011</w:t>
      </w:r>
    </w:p>
    <w:p>
      <w:pPr>
        <w:pStyle w:val="null3"/>
        <w:ind w:left="705"/>
      </w:pPr>
      <w:r>
        <w:rPr>
          <w:rFonts w:ascii="仿宋_GB2312" w:hAnsi="仿宋_GB2312" w:cs="仿宋_GB2312" w:eastAsia="仿宋_GB2312"/>
          <w:sz w:val="24"/>
        </w:rPr>
        <w:t>（</w:t>
      </w:r>
      <w:r>
        <w:rPr>
          <w:rFonts w:ascii="仿宋_GB2312" w:hAnsi="仿宋_GB2312" w:cs="仿宋_GB2312" w:eastAsia="仿宋_GB2312"/>
          <w:sz w:val="24"/>
        </w:rPr>
        <w:t>3）厦门市口腔医院：洪老师0592-2678513</w:t>
      </w:r>
    </w:p>
    <w:p>
      <w:pPr>
        <w:pStyle w:val="null3"/>
        <w:ind w:left="705"/>
      </w:pPr>
      <w:r>
        <w:rPr>
          <w:rFonts w:ascii="仿宋_GB2312" w:hAnsi="仿宋_GB2312" w:cs="仿宋_GB2312" w:eastAsia="仿宋_GB2312"/>
          <w:sz w:val="24"/>
        </w:rPr>
        <w:t>（</w:t>
      </w:r>
      <w:r>
        <w:rPr>
          <w:rFonts w:ascii="仿宋_GB2312" w:hAnsi="仿宋_GB2312" w:cs="仿宋_GB2312" w:eastAsia="仿宋_GB2312"/>
          <w:sz w:val="24"/>
        </w:rPr>
        <w:t>4）复旦大学附属中山医院厦门医院：郭老师  0592-3569128</w:t>
      </w:r>
    </w:p>
    <w:p>
      <w:pPr>
        <w:pStyle w:val="null3"/>
        <w:ind w:left="705"/>
      </w:pPr>
      <w:r>
        <w:rPr>
          <w:rFonts w:ascii="仿宋_GB2312" w:hAnsi="仿宋_GB2312" w:cs="仿宋_GB2312" w:eastAsia="仿宋_GB2312"/>
          <w:sz w:val="24"/>
        </w:rPr>
        <w:t>（</w:t>
      </w:r>
      <w:r>
        <w:rPr>
          <w:rFonts w:ascii="仿宋_GB2312" w:hAnsi="仿宋_GB2312" w:cs="仿宋_GB2312" w:eastAsia="仿宋_GB2312"/>
          <w:sz w:val="24"/>
        </w:rPr>
        <w:t>5）厦门市中医院：程工0592-5579611</w:t>
      </w:r>
    </w:p>
    <w:p>
      <w:pPr>
        <w:pStyle w:val="null3"/>
        <w:ind w:left="705"/>
      </w:pPr>
      <w:r>
        <w:rPr>
          <w:rFonts w:ascii="仿宋_GB2312" w:hAnsi="仿宋_GB2312" w:cs="仿宋_GB2312" w:eastAsia="仿宋_GB2312"/>
          <w:sz w:val="24"/>
        </w:rPr>
        <w:t>（</w:t>
      </w:r>
      <w:r>
        <w:rPr>
          <w:rFonts w:ascii="仿宋_GB2312" w:hAnsi="仿宋_GB2312" w:cs="仿宋_GB2312" w:eastAsia="仿宋_GB2312"/>
          <w:sz w:val="24"/>
        </w:rPr>
        <w:t>6）厦门市妇幼保健院：唐老师13123378036</w:t>
      </w:r>
    </w:p>
    <w:p>
      <w:pPr>
        <w:pStyle w:val="null3"/>
        <w:ind w:left="705"/>
      </w:pPr>
      <w:r>
        <w:rPr>
          <w:rFonts w:ascii="仿宋_GB2312" w:hAnsi="仿宋_GB2312" w:cs="仿宋_GB2312" w:eastAsia="仿宋_GB2312"/>
          <w:sz w:val="24"/>
        </w:rPr>
        <w:t>（</w:t>
      </w:r>
      <w:r>
        <w:rPr>
          <w:rFonts w:ascii="仿宋_GB2312" w:hAnsi="仿宋_GB2312" w:cs="仿宋_GB2312" w:eastAsia="仿宋_GB2312"/>
          <w:sz w:val="24"/>
        </w:rPr>
        <w:t>7）厦门市第三医院：苏工18050065015</w:t>
      </w:r>
    </w:p>
    <w:p>
      <w:pPr>
        <w:pStyle w:val="null3"/>
        <w:ind w:left="705"/>
      </w:pPr>
      <w:r>
        <w:rPr>
          <w:rFonts w:ascii="仿宋_GB2312" w:hAnsi="仿宋_GB2312" w:cs="仿宋_GB2312" w:eastAsia="仿宋_GB2312"/>
          <w:sz w:val="24"/>
        </w:rPr>
        <w:t>（</w:t>
      </w:r>
      <w:r>
        <w:rPr>
          <w:rFonts w:ascii="仿宋_GB2312" w:hAnsi="仿宋_GB2312" w:cs="仿宋_GB2312" w:eastAsia="仿宋_GB2312"/>
          <w:sz w:val="24"/>
        </w:rPr>
        <w:t>8）厦门大学附属翔安医院：邵工，05922889249</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9）厦门大学附属心血管病医院：陈庆1364602450</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商务要求</w:t>
      </w:r>
    </w:p>
    <w:p>
      <w:pPr>
        <w:pStyle w:val="null3"/>
        <w:jc w:val="left"/>
      </w:pPr>
      <w:r>
        <w:rPr>
          <w:rFonts w:ascii="仿宋_GB2312" w:hAnsi="仿宋_GB2312" w:cs="仿宋_GB2312" w:eastAsia="仿宋_GB2312"/>
          <w:sz w:val="24"/>
        </w:rPr>
        <w:t>采购包</w:t>
      </w:r>
      <w:r>
        <w:rPr>
          <w:rFonts w:ascii="仿宋_GB2312" w:hAnsi="仿宋_GB2312" w:cs="仿宋_GB2312" w:eastAsia="仿宋_GB2312"/>
          <w:sz w:val="24"/>
        </w:rPr>
        <w:t>1：</w:t>
      </w:r>
    </w:p>
    <w:tbl>
      <w:tblPr>
        <w:tblW w:w="0" w:type="auto"/>
        <w:tblBorders>
          <w:top w:val="none" w:color="000000" w:sz="4"/>
          <w:left w:val="none" w:color="000000" w:sz="4"/>
          <w:bottom w:val="none" w:color="000000" w:sz="4"/>
          <w:right w:val="none" w:color="000000" w:sz="4"/>
          <w:insideH w:val="none"/>
          <w:insideV w:val="none"/>
        </w:tblBorders>
      </w:tblPr>
      <w:tblGrid>
        <w:gridCol w:w="1012"/>
        <w:gridCol w:w="2735"/>
        <w:gridCol w:w="4559"/>
      </w:tblGrid>
      <w:tr>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类型</w:t>
            </w:r>
          </w:p>
        </w:tc>
        <w:tc>
          <w:tcPr>
            <w:tcW w:type="dxa" w:w="4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要求</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交货时间</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自分签单位发出供货通知后</w:t>
            </w:r>
            <w:r>
              <w:rPr>
                <w:rFonts w:ascii="仿宋_GB2312" w:hAnsi="仿宋_GB2312" w:cs="仿宋_GB2312" w:eastAsia="仿宋_GB2312"/>
                <w:sz w:val="24"/>
              </w:rPr>
              <w:t>30个日历日内交货</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交货地点</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厦门大学附属第一医院（福建省厦门市思明区镇海路上古街</w:t>
            </w:r>
            <w:r>
              <w:rPr>
                <w:rFonts w:ascii="仿宋_GB2312" w:hAnsi="仿宋_GB2312" w:cs="仿宋_GB2312" w:eastAsia="仿宋_GB2312"/>
                <w:sz w:val="24"/>
              </w:rPr>
              <w:t>10号）、厦门市中医院（福建省厦门市湖里区仙岳路1739号）</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交货条件</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通过最终验收合格</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是否邀请投标人验收</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不邀请</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履约验收方式</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1、期次1，说明：【详见招标文件下文】。</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合同支付方式</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【中标人在合同签订后</w:t>
            </w:r>
            <w:r>
              <w:rPr>
                <w:rFonts w:ascii="仿宋_GB2312" w:hAnsi="仿宋_GB2312" w:cs="仿宋_GB2312" w:eastAsia="仿宋_GB2312"/>
                <w:sz w:val="24"/>
              </w:rPr>
              <w:t>3日内提供全额发票，分签单位在收到履约保证金且收到合同全部货物】，达到付款条件起【7】日，支付合同总金额的【100%】。</w:t>
            </w:r>
          </w:p>
        </w:tc>
      </w:tr>
    </w:tbl>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2：</w:t>
      </w:r>
    </w:p>
    <w:tbl>
      <w:tblPr>
        <w:tblW w:w="0" w:type="auto"/>
        <w:tblBorders>
          <w:top w:val="none" w:color="000000" w:sz="4"/>
          <w:left w:val="none" w:color="000000" w:sz="4"/>
          <w:bottom w:val="none" w:color="000000" w:sz="4"/>
          <w:right w:val="none" w:color="000000" w:sz="4"/>
          <w:insideH w:val="none"/>
          <w:insideV w:val="none"/>
        </w:tblBorders>
      </w:tblPr>
      <w:tblGrid>
        <w:gridCol w:w="1012"/>
        <w:gridCol w:w="2735"/>
        <w:gridCol w:w="4559"/>
      </w:tblGrid>
      <w:tr>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类型</w:t>
            </w:r>
          </w:p>
        </w:tc>
        <w:tc>
          <w:tcPr>
            <w:tcW w:type="dxa" w:w="4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要求</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交货时间</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自分签单位发出供货通知后</w:t>
            </w:r>
            <w:r>
              <w:rPr>
                <w:rFonts w:ascii="仿宋_GB2312" w:hAnsi="仿宋_GB2312" w:cs="仿宋_GB2312" w:eastAsia="仿宋_GB2312"/>
                <w:sz w:val="24"/>
              </w:rPr>
              <w:t>30个日历日内交货</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交货地点</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厦门苏颂医院（福建省厦门市同安区西柯街道通福路</w:t>
            </w:r>
            <w:r>
              <w:rPr>
                <w:rFonts w:ascii="仿宋_GB2312" w:hAnsi="仿宋_GB2312" w:cs="仿宋_GB2312" w:eastAsia="仿宋_GB2312"/>
                <w:sz w:val="24"/>
              </w:rPr>
              <w:t>988号）、厦门市中医院（福建省厦门市湖里区仙岳路1739号）</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交货条件</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通过最终验收合格</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是否邀请投标人验收</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不邀请</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履约验收方式</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1、期次1，说明：【详见招标文件下文】。</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合同支付方式</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1、【中标人在合同签订后3日内提供全额发票，分签单位在收到履约保证金且收到合同全部货物】，达到付款条件起【7】日，支付合同总金额的【100%】。</w:t>
            </w:r>
          </w:p>
        </w:tc>
      </w:tr>
    </w:tbl>
    <w:p>
      <w:pPr>
        <w:pStyle w:val="null3"/>
        <w:jc w:val="left"/>
      </w:pPr>
      <w:r>
        <w:rPr>
          <w:rFonts w:ascii="仿宋_GB2312" w:hAnsi="仿宋_GB2312" w:cs="仿宋_GB2312" w:eastAsia="仿宋_GB2312"/>
          <w:sz w:val="24"/>
        </w:rPr>
        <w:t>采购包</w:t>
      </w:r>
      <w:r>
        <w:rPr>
          <w:rFonts w:ascii="仿宋_GB2312" w:hAnsi="仿宋_GB2312" w:cs="仿宋_GB2312" w:eastAsia="仿宋_GB2312"/>
          <w:sz w:val="24"/>
        </w:rPr>
        <w:t>3：</w:t>
      </w:r>
    </w:p>
    <w:tbl>
      <w:tblPr>
        <w:tblW w:w="0" w:type="auto"/>
        <w:tblBorders>
          <w:top w:val="none" w:color="000000" w:sz="4"/>
          <w:left w:val="none" w:color="000000" w:sz="4"/>
          <w:bottom w:val="none" w:color="000000" w:sz="4"/>
          <w:right w:val="none" w:color="000000" w:sz="4"/>
          <w:insideH w:val="none"/>
          <w:insideV w:val="none"/>
        </w:tblBorders>
      </w:tblPr>
      <w:tblGrid>
        <w:gridCol w:w="1012"/>
        <w:gridCol w:w="2735"/>
        <w:gridCol w:w="4559"/>
      </w:tblGrid>
      <w:tr>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类型</w:t>
            </w:r>
          </w:p>
        </w:tc>
        <w:tc>
          <w:tcPr>
            <w:tcW w:type="dxa" w:w="4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要求</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交货时间</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自分签单位发出供货通知后</w:t>
            </w:r>
            <w:r>
              <w:rPr>
                <w:rFonts w:ascii="仿宋_GB2312" w:hAnsi="仿宋_GB2312" w:cs="仿宋_GB2312" w:eastAsia="仿宋_GB2312"/>
                <w:sz w:val="24"/>
              </w:rPr>
              <w:t>30个日历日内交货</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交货地点</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复旦大学附属中山医院厦门医院（福建省厦门市湖里区金湖路</w:t>
            </w:r>
            <w:r>
              <w:rPr>
                <w:rFonts w:ascii="仿宋_GB2312" w:hAnsi="仿宋_GB2312" w:cs="仿宋_GB2312" w:eastAsia="仿宋_GB2312"/>
                <w:sz w:val="24"/>
              </w:rPr>
              <w:t>668号）、厦门大学附属第一医院（福建省厦门市思明区镇海路上古街10号）、厦门大学附属翔安医院（福建省厦门市翔安区翔安东路2000号）、厦门大学附属心血管病医院（福建省厦门市湖里区金山路2999号）、厦门市第三医院（福建省厦门市同安区祥平街道阳翟二路2号）、厦门市妇幼保健院（福建省厦门市思明区镇海路10号）、厦门市苏颂医院（福建省厦门市同安区西柯街道通福路988号）、厦门医学院附属口腔医院（福建省厦门市湖里区吕岭路1309-103号）</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交货条件</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通过最终验收合格</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是否邀请投标人验收</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不邀请</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履约验收方式</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1、期次1，说明：【详见招标文件下文】。</w:t>
            </w:r>
          </w:p>
        </w:tc>
      </w:tr>
      <w:tr>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合同支付方式</w:t>
            </w:r>
          </w:p>
        </w:tc>
        <w:tc>
          <w:tcPr>
            <w:tcW w:type="dxa" w:w="4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1、【中标人在合同签订后3日内提供全额发票，分签单位在收到履约保证金且收到合同全部货物】，达到付款条件起【7】日，支付合同总金额的【100%】。</w:t>
            </w:r>
          </w:p>
        </w:tc>
      </w:tr>
    </w:tbl>
    <w:p>
      <w:pPr>
        <w:pStyle w:val="null3"/>
        <w:jc w:val="left"/>
      </w:pPr>
      <w:r>
        <w:rPr>
          <w:rFonts w:ascii="仿宋_GB2312" w:hAnsi="仿宋_GB2312" w:cs="仿宋_GB2312" w:eastAsia="仿宋_GB2312"/>
        </w:rPr>
        <w:t>履约保证金</w:t>
      </w:r>
    </w:p>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说明：收取时间:合同签订时提交； 履约保证金退还时间:整机验收合格满6年且无合同纠纷，采购人在收到中标人提供的退还申请书后，一次性无息在5个工作日内向中标人退还履约保证金。 提交方式:中标人与分签单位自行协商提交履约保证金的方式，中小企业履约保证金减半收取。 不予退还的情形：中标人未按合同约定承担违约责任的，分签单位有权不予退还履约保证金。</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说明：收取时间:合同签订时提交； 履约保证金退还时间:整机验收合格满6年且无合同纠纷，采购人在收到中标人提供的退还申请书后，一次性无息在5个工作日内向中标人退还履约保证金。 提交方式:中标人与分签单位自行协商提交履约保证金的方式，中小企业履约保证金减半收取。 不予退还的情形：中标人未按合同约定承担违约责任的，分签单位有权不予退还履约保证金。</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说明：收取时间:合同签订时提交； 履约保证金退还时间:整机验收合格满6年且无合同纠纷，采购人在收到中标人提供的退还申请书后，一次性无息在5个工作日内向中标人退还履约保证金。 提交方式:中标人与分签单位自行协商提交履约保证金的方式，中小企业履约保证金减半收取。 不予退还的情形：中标人未按合同约定承担违约责任的，分签单位有权不予退还履约保证金。</w:t>
      </w:r>
    </w:p>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8、履约验收方式</w:t>
      </w:r>
    </w:p>
    <w:p>
      <w:pPr>
        <w:pStyle w:val="null3"/>
        <w:ind w:firstLine="480"/>
        <w:jc w:val="left"/>
      </w:pPr>
      <w:r>
        <w:rPr>
          <w:rFonts w:ascii="仿宋_GB2312" w:hAnsi="仿宋_GB2312" w:cs="仿宋_GB2312" w:eastAsia="仿宋_GB2312"/>
          <w:sz w:val="24"/>
        </w:rPr>
        <w:t>8.1履约验收主体：分签单位、中标人。同时分签单位可以视情况邀请参加本项目的其他投标人或者第三方专业机构及专家参与验收，相关验收意见作为验收的参考资料。</w:t>
      </w:r>
    </w:p>
    <w:p>
      <w:pPr>
        <w:pStyle w:val="null3"/>
        <w:ind w:firstLine="480"/>
        <w:jc w:val="left"/>
      </w:pPr>
      <w:r>
        <w:rPr>
          <w:rFonts w:ascii="仿宋_GB2312" w:hAnsi="仿宋_GB2312" w:cs="仿宋_GB2312" w:eastAsia="仿宋_GB2312"/>
          <w:sz w:val="24"/>
        </w:rPr>
        <w:t>8.2履约验收时间及程序：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1）到货检验：货物运抵分签单位后，由分签单位及中标人共同开箱对照采购清单进行到货验收。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2）安装调试检验：中标人将设备安装、调试完成后，由分签单位组织验收人员对安装调试情况进行验收。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3）最终验收：由分签单位组织验收人员进行最终验收。</w:t>
      </w:r>
    </w:p>
    <w:p>
      <w:pPr>
        <w:pStyle w:val="null3"/>
        <w:ind w:firstLine="480"/>
        <w:jc w:val="left"/>
      </w:pPr>
      <w:r>
        <w:rPr>
          <w:rFonts w:ascii="仿宋_GB2312" w:hAnsi="仿宋_GB2312" w:cs="仿宋_GB2312" w:eastAsia="仿宋_GB2312"/>
          <w:sz w:val="24"/>
        </w:rPr>
        <w:t>8.3履约验收内容</w:t>
      </w:r>
    </w:p>
    <w:p>
      <w:pPr>
        <w:pStyle w:val="null3"/>
        <w:ind w:firstLine="480"/>
        <w:jc w:val="left"/>
      </w:pPr>
      <w:r>
        <w:rPr>
          <w:rFonts w:ascii="仿宋_GB2312" w:hAnsi="仿宋_GB2312" w:cs="仿宋_GB2312" w:eastAsia="仿宋_GB2312"/>
          <w:sz w:val="24"/>
        </w:rPr>
        <w:t>验收内容包括招标文件中的每一项技术和商务要求的履约情况。</w:t>
      </w:r>
    </w:p>
    <w:p>
      <w:pPr>
        <w:pStyle w:val="null3"/>
        <w:ind w:firstLine="480"/>
        <w:jc w:val="left"/>
      </w:pPr>
      <w:r>
        <w:rPr>
          <w:rFonts w:ascii="仿宋_GB2312" w:hAnsi="仿宋_GB2312" w:cs="仿宋_GB2312" w:eastAsia="仿宋_GB2312"/>
          <w:sz w:val="24"/>
        </w:rPr>
        <w:t>8.4履约验收验收标准</w:t>
      </w:r>
    </w:p>
    <w:p>
      <w:pPr>
        <w:pStyle w:val="null3"/>
        <w:ind w:firstLine="480"/>
        <w:jc w:val="left"/>
      </w:pPr>
      <w:r>
        <w:rPr>
          <w:rFonts w:ascii="仿宋_GB2312" w:hAnsi="仿宋_GB2312" w:cs="仿宋_GB2312" w:eastAsia="仿宋_GB2312"/>
          <w:sz w:val="24"/>
        </w:rPr>
        <w:t>招标文件、中标人的投标文件、合同及国家有关的质量标准规定，均为验收标准及依据。</w:t>
      </w:r>
    </w:p>
    <w:p>
      <w:pPr>
        <w:pStyle w:val="null3"/>
        <w:ind w:firstLine="480"/>
        <w:jc w:val="left"/>
      </w:pPr>
      <w:r>
        <w:rPr>
          <w:rFonts w:ascii="仿宋_GB2312" w:hAnsi="仿宋_GB2312" w:cs="仿宋_GB2312" w:eastAsia="仿宋_GB2312"/>
          <w:sz w:val="24"/>
          <w:b/>
        </w:rPr>
        <w:t>9、售后服务要求</w:t>
      </w:r>
      <w:r>
        <w:rPr>
          <w:rFonts w:ascii="仿宋_GB2312" w:hAnsi="仿宋_GB2312" w:cs="仿宋_GB2312" w:eastAsia="仿宋_GB2312"/>
          <w:sz w:val="24"/>
        </w:rPr>
        <w:t>（采购包</w:t>
      </w:r>
      <w:r>
        <w:rPr>
          <w:rFonts w:ascii="仿宋_GB2312" w:hAnsi="仿宋_GB2312" w:cs="仿宋_GB2312" w:eastAsia="仿宋_GB2312"/>
          <w:sz w:val="24"/>
        </w:rPr>
        <w:t>1、2、3）</w:t>
      </w:r>
    </w:p>
    <w:p>
      <w:pPr>
        <w:pStyle w:val="null3"/>
        <w:ind w:firstLine="480"/>
        <w:jc w:val="left"/>
      </w:pPr>
      <w:r>
        <w:rPr>
          <w:rFonts w:ascii="仿宋_GB2312" w:hAnsi="仿宋_GB2312" w:cs="仿宋_GB2312" w:eastAsia="仿宋_GB2312"/>
          <w:sz w:val="24"/>
        </w:rPr>
        <w:t>9.1投标人应按照本采购项目特点提供长期良好的售后服务，并在投标文件中提供详细具体的售后服务承诺条款及保证。</w:t>
      </w:r>
    </w:p>
    <w:p>
      <w:pPr>
        <w:pStyle w:val="null3"/>
        <w:ind w:firstLine="480"/>
        <w:jc w:val="left"/>
      </w:pPr>
      <w:r>
        <w:rPr>
          <w:rFonts w:ascii="仿宋_GB2312" w:hAnsi="仿宋_GB2312" w:cs="仿宋_GB2312" w:eastAsia="仿宋_GB2312"/>
          <w:sz w:val="24"/>
        </w:rPr>
        <w:t>9.2投标人必须负责设备安装到位，包括与该设备相关的实地勘测、装修、运输、装卸、安装、调试等费用（均包括材料和人工费）。本项目为交钥匙项目，安装完成后即可投入使用。以上所需费用包含在投标总价中。</w:t>
      </w:r>
    </w:p>
    <w:p>
      <w:pPr>
        <w:pStyle w:val="null3"/>
        <w:ind w:firstLine="482"/>
        <w:jc w:val="left"/>
      </w:pPr>
      <w:r>
        <w:rPr>
          <w:rFonts w:ascii="仿宋_GB2312" w:hAnsi="仿宋_GB2312" w:cs="仿宋_GB2312" w:eastAsia="仿宋_GB2312"/>
          <w:sz w:val="24"/>
          <w:b/>
        </w:rPr>
        <w:t>★9.3保修期：本项目自验收合格之日起至少提供6年原厂保修（含所有零配件、易损件、消耗性配件）。机器到货时间应在出厂日期180天以内。期间中标人应提供一切维修服务和更换零配件。设备保修期内，中标人需提供来自原厂每年至少4次的设备技术安全巡检保养并提供年度巡检保养报告给分签医院存档。以上保修期内所需的费用均包含在投标总价中，分签医院不再另行付费。对以上要求投标人需提供承诺函，否则投标无效。</w:t>
      </w:r>
    </w:p>
    <w:p>
      <w:pPr>
        <w:pStyle w:val="null3"/>
        <w:ind w:firstLine="482"/>
        <w:jc w:val="left"/>
      </w:pPr>
      <w:r>
        <w:rPr>
          <w:rFonts w:ascii="仿宋_GB2312" w:hAnsi="仿宋_GB2312" w:cs="仿宋_GB2312" w:eastAsia="仿宋_GB2312"/>
          <w:sz w:val="24"/>
          <w:b/>
        </w:rPr>
        <w:t>★9.4在保修期内，中标人应确保年开机率在95%（含）以上，若不能达到此开机率，将作以下处理：</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1）年开机率在90（含）-95%（不含）之间，延长保修期1年；</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2）年开机率在85（含）-90%（不含）之间，延长保修期2年；</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3）年开机率低于85%（不含），中标人应无条件更换新机，并重新计算保修期，以及赔偿医院的直接经济损失和间接经济损失。</w:t>
      </w:r>
    </w:p>
    <w:p>
      <w:pPr>
        <w:pStyle w:val="null3"/>
        <w:ind w:firstLine="482"/>
        <w:jc w:val="left"/>
      </w:pPr>
      <w:r>
        <w:rPr>
          <w:rFonts w:ascii="仿宋_GB2312" w:hAnsi="仿宋_GB2312" w:cs="仿宋_GB2312" w:eastAsia="仿宋_GB2312"/>
          <w:sz w:val="24"/>
          <w:b/>
        </w:rPr>
        <w:t>注：年开机率</w:t>
      </w:r>
      <w:r>
        <w:rPr>
          <w:rFonts w:ascii="仿宋_GB2312" w:hAnsi="仿宋_GB2312" w:cs="仿宋_GB2312" w:eastAsia="仿宋_GB2312"/>
          <w:sz w:val="24"/>
          <w:b/>
        </w:rPr>
        <w:t>=（365-停机天数）/365）。</w:t>
      </w:r>
    </w:p>
    <w:p>
      <w:pPr>
        <w:pStyle w:val="null3"/>
        <w:ind w:firstLine="482"/>
        <w:jc w:val="left"/>
      </w:pPr>
      <w:r>
        <w:rPr>
          <w:rFonts w:ascii="仿宋_GB2312" w:hAnsi="仿宋_GB2312" w:cs="仿宋_GB2312" w:eastAsia="仿宋_GB2312"/>
          <w:sz w:val="24"/>
          <w:b/>
        </w:rPr>
        <w:t>对以上要求投标人需提供承诺函，否则投标无效。</w:t>
      </w:r>
    </w:p>
    <w:p>
      <w:pPr>
        <w:pStyle w:val="null3"/>
        <w:ind w:firstLine="480"/>
        <w:jc w:val="left"/>
      </w:pPr>
      <w:r>
        <w:rPr>
          <w:rFonts w:ascii="仿宋_GB2312" w:hAnsi="仿宋_GB2312" w:cs="仿宋_GB2312" w:eastAsia="仿宋_GB2312"/>
          <w:sz w:val="24"/>
        </w:rPr>
        <w:t>9.5保修期内若出现任何故障问题，中标人须在接到分签单位通知后1小时内响应，12小时内维修人员到达现场；其中发生一切费用由中标人承担。</w:t>
      </w:r>
    </w:p>
    <w:p>
      <w:pPr>
        <w:pStyle w:val="null3"/>
        <w:ind w:firstLine="480"/>
        <w:jc w:val="left"/>
      </w:pPr>
      <w:r>
        <w:rPr>
          <w:rFonts w:ascii="仿宋_GB2312" w:hAnsi="仿宋_GB2312" w:cs="仿宋_GB2312" w:eastAsia="仿宋_GB2312"/>
          <w:sz w:val="24"/>
        </w:rPr>
        <w:t>9.6保修期满前1个月内中标人应就所有货物进行一次全面检查，并写出正式报告，如发现潜在问题，应负责排除。如出现质量问题，在保修期内对设备进行维修和零配件的更换。</w:t>
      </w:r>
    </w:p>
    <w:p>
      <w:pPr>
        <w:pStyle w:val="null3"/>
        <w:ind w:firstLine="480"/>
        <w:jc w:val="left"/>
      </w:pPr>
      <w:r>
        <w:rPr>
          <w:rFonts w:ascii="仿宋_GB2312" w:hAnsi="仿宋_GB2312" w:cs="仿宋_GB2312" w:eastAsia="仿宋_GB2312"/>
          <w:sz w:val="24"/>
        </w:rPr>
        <w:t>9.7投标人应列出保修期后提供的服务方式及所需的费用。</w:t>
      </w:r>
    </w:p>
    <w:p>
      <w:pPr>
        <w:pStyle w:val="null3"/>
        <w:ind w:firstLine="480"/>
        <w:jc w:val="left"/>
      </w:pPr>
      <w:r>
        <w:rPr>
          <w:rFonts w:ascii="仿宋_GB2312" w:hAnsi="仿宋_GB2312" w:cs="仿宋_GB2312" w:eastAsia="仿宋_GB2312"/>
          <w:sz w:val="24"/>
        </w:rPr>
        <w:t>9.8投标人应为分签单位提供全部设备的操作、使用及维护的技术培训服务。</w:t>
      </w:r>
    </w:p>
    <w:p>
      <w:pPr>
        <w:pStyle w:val="null3"/>
        <w:ind w:firstLine="480"/>
        <w:jc w:val="left"/>
      </w:pPr>
      <w:r>
        <w:rPr>
          <w:rFonts w:ascii="仿宋_GB2312" w:hAnsi="仿宋_GB2312" w:cs="仿宋_GB2312" w:eastAsia="仿宋_GB2312"/>
          <w:sz w:val="24"/>
        </w:rPr>
        <w:t>9.9投标人应承诺能长期提供良好的技术支持及备品备件的优惠供应。</w:t>
      </w:r>
    </w:p>
    <w:p>
      <w:pPr>
        <w:pStyle w:val="null3"/>
        <w:ind w:firstLine="480"/>
        <w:jc w:val="left"/>
      </w:pPr>
      <w:r>
        <w:rPr>
          <w:rFonts w:ascii="仿宋_GB2312" w:hAnsi="仿宋_GB2312" w:cs="仿宋_GB2312" w:eastAsia="仿宋_GB2312"/>
          <w:sz w:val="24"/>
        </w:rPr>
        <w:t>9.10投标人认为有利于分签单位的其他优惠条款应单独列明。</w:t>
      </w:r>
    </w:p>
    <w:p>
      <w:pPr>
        <w:pStyle w:val="null3"/>
        <w:ind w:firstLine="480"/>
        <w:jc w:val="left"/>
      </w:pPr>
      <w:r>
        <w:rPr>
          <w:rFonts w:ascii="仿宋_GB2312" w:hAnsi="仿宋_GB2312" w:cs="仿宋_GB2312" w:eastAsia="仿宋_GB2312"/>
          <w:sz w:val="24"/>
          <w:b/>
        </w:rPr>
        <w:t>10、报价要求</w:t>
      </w:r>
    </w:p>
    <w:p>
      <w:pPr>
        <w:pStyle w:val="null3"/>
        <w:ind w:firstLine="480"/>
        <w:jc w:val="left"/>
      </w:pPr>
      <w:r>
        <w:rPr>
          <w:rFonts w:ascii="仿宋_GB2312" w:hAnsi="仿宋_GB2312" w:cs="仿宋_GB2312" w:eastAsia="仿宋_GB2312"/>
          <w:sz w:val="24"/>
        </w:rPr>
        <w:t>10.1本项目为整体采购，投标人对本项目所有的内容必须完整响应，否则将视为无效投标。</w:t>
      </w:r>
    </w:p>
    <w:p>
      <w:pPr>
        <w:pStyle w:val="null3"/>
        <w:ind w:firstLine="480"/>
        <w:jc w:val="left"/>
      </w:pPr>
      <w:r>
        <w:rPr>
          <w:rFonts w:ascii="仿宋_GB2312" w:hAnsi="仿宋_GB2312" w:cs="仿宋_GB2312" w:eastAsia="仿宋_GB2312"/>
          <w:sz w:val="24"/>
        </w:rPr>
        <w:t>10.2报价应以人民币为货币单位，应分单价、小计和总价。</w:t>
      </w:r>
    </w:p>
    <w:p>
      <w:pPr>
        <w:pStyle w:val="null3"/>
        <w:ind w:firstLine="480"/>
        <w:jc w:val="left"/>
      </w:pPr>
      <w:r>
        <w:rPr>
          <w:rFonts w:ascii="仿宋_GB2312" w:hAnsi="仿宋_GB2312" w:cs="仿宋_GB2312" w:eastAsia="仿宋_GB2312"/>
          <w:sz w:val="24"/>
        </w:rPr>
        <w:t>10.3本项目为交钥匙项目，报价为产品送达分签单位指定地点进行安装，经分签单位验收合格所发生的一切费用，其包括但不限于以下费用：产品（含主要设备、配件、辅材）供应、运输装卸费、保险费、采购保管费、安装费、调试费、信息系统对接费用、行政规费与税费、产品检验检测、操作人员培训费、管理费、验收费、第三方检测费用、售后服务等所有费用。【本项目如涉及与分签单位在用信息系统（包含但不限于：HIS系统、Pacs系统、电子病历系统、外联平台等，相关接口信息可现场踏勘获悉）与本项目设备接入需求产生的系统改造、第三方系统对接所需等费用均已包含在本项目总价中，由中标人与相关第三方供应商协商，分签单位不再为此支付任何费用。】</w:t>
      </w:r>
    </w:p>
    <w:p>
      <w:pPr>
        <w:pStyle w:val="null3"/>
        <w:ind w:firstLine="480"/>
        <w:jc w:val="left"/>
      </w:pPr>
      <w:r>
        <w:rPr>
          <w:rFonts w:ascii="仿宋_GB2312" w:hAnsi="仿宋_GB2312" w:cs="仿宋_GB2312" w:eastAsia="仿宋_GB2312"/>
          <w:sz w:val="24"/>
        </w:rPr>
        <w:t>11.4投标人单价报价中漏报、少报的费用，视为此项费用已隐含在总报价中，中标后不得再向分签单位收取任何费用。</w:t>
      </w:r>
    </w:p>
    <w:p>
      <w:pPr>
        <w:pStyle w:val="null3"/>
        <w:ind w:firstLine="480"/>
        <w:jc w:val="left"/>
      </w:pPr>
      <w:r>
        <w:rPr>
          <w:rFonts w:ascii="仿宋_GB2312" w:hAnsi="仿宋_GB2312" w:cs="仿宋_GB2312" w:eastAsia="仿宋_GB2312"/>
          <w:sz w:val="24"/>
        </w:rPr>
        <w:t>11.5技术参数中要求选配、按需配置的部分，已包含在总报价中，中标后不得再向分签单位收取任何费用。</w:t>
      </w:r>
    </w:p>
    <w:p>
      <w:pPr>
        <w:pStyle w:val="null3"/>
        <w:ind w:firstLine="480"/>
        <w:jc w:val="left"/>
      </w:pPr>
      <w:r>
        <w:rPr>
          <w:rFonts w:ascii="仿宋_GB2312" w:hAnsi="仿宋_GB2312" w:cs="仿宋_GB2312" w:eastAsia="仿宋_GB2312"/>
          <w:sz w:val="24"/>
        </w:rPr>
        <w:t>11.6投标人应按以下格式在投标文件中提供分项报价表，分项报价表上传至报价分册“优先类节能产品、环境标志产品统计表”。</w:t>
      </w:r>
    </w:p>
    <w:p>
      <w:pPr>
        <w:pStyle w:val="null3"/>
        <w:ind w:firstLine="482"/>
        <w:jc w:val="center"/>
      </w:pPr>
      <w:r>
        <w:rPr>
          <w:rFonts w:ascii="仿宋_GB2312" w:hAnsi="仿宋_GB2312" w:cs="仿宋_GB2312" w:eastAsia="仿宋_GB2312"/>
          <w:sz w:val="32"/>
          <w:b/>
        </w:rPr>
        <w:t>分项报价表</w:t>
      </w:r>
    </w:p>
    <w:p>
      <w:pPr>
        <w:pStyle w:val="null3"/>
        <w:ind w:firstLine="480"/>
        <w:jc w:val="left"/>
      </w:pPr>
      <w:r>
        <w:rPr>
          <w:rFonts w:ascii="仿宋_GB2312" w:hAnsi="仿宋_GB2312" w:cs="仿宋_GB2312" w:eastAsia="仿宋_GB2312"/>
          <w:sz w:val="24"/>
          <w:b/>
        </w:rPr>
        <w:t>采购包</w:t>
      </w:r>
      <w:r>
        <w:rPr>
          <w:rFonts w:ascii="仿宋_GB2312" w:hAnsi="仿宋_GB2312" w:cs="仿宋_GB2312" w:eastAsia="仿宋_GB2312"/>
          <w:sz w:val="24"/>
          <w:b/>
        </w:rPr>
        <w:t>1：18导心电图机</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82"/>
        <w:gridCol w:w="1816"/>
        <w:gridCol w:w="993"/>
        <w:gridCol w:w="933"/>
        <w:gridCol w:w="913"/>
        <w:gridCol w:w="682"/>
        <w:gridCol w:w="1144"/>
        <w:gridCol w:w="1144"/>
      </w:tblGrid>
      <w:tr>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1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配置清单</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c>
          <w:tcPr>
            <w:tcW w:type="dxa" w:w="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品牌</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型号</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单价</w:t>
            </w:r>
          </w:p>
          <w:p>
            <w:pPr>
              <w:pStyle w:val="null3"/>
              <w:ind w:firstLine="380"/>
              <w:jc w:val="center"/>
            </w:pPr>
            <w:r>
              <w:rPr>
                <w:rFonts w:ascii="仿宋_GB2312" w:hAnsi="仿宋_GB2312" w:cs="仿宋_GB2312" w:eastAsia="仿宋_GB2312"/>
                <w:sz w:val="24"/>
                <w:b/>
                <w:color w:val="000000"/>
              </w:rPr>
              <w:t>（万元）</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小计</w:t>
            </w:r>
          </w:p>
          <w:p>
            <w:pPr>
              <w:pStyle w:val="null3"/>
              <w:ind w:firstLine="380"/>
              <w:jc w:val="center"/>
            </w:pPr>
            <w:r>
              <w:rPr>
                <w:rFonts w:ascii="仿宋_GB2312" w:hAnsi="仿宋_GB2312" w:cs="仿宋_GB2312" w:eastAsia="仿宋_GB2312"/>
                <w:sz w:val="24"/>
                <w:b/>
                <w:color w:val="000000"/>
              </w:rPr>
              <w:t>（万元）</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数字式心电图机主机</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心电导联线</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四肢电极夹</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胸电极连球</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心电工作站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推车</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单台小计（万元）</w:t>
            </w:r>
          </w:p>
        </w:tc>
        <w:tc>
          <w:tcPr>
            <w:tcW w:type="dxa" w:w="58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4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2台合计（万元）</w:t>
            </w:r>
          </w:p>
        </w:tc>
        <w:tc>
          <w:tcPr>
            <w:tcW w:type="dxa" w:w="58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30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1）投标人应按本表格式进行分项报价，且本表只能放在投标文件的报价部分，资格及资信证明部分、技术商务部分不得出现报价信息。</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2）本次招标要求投标人对同一采购包内所有医院使用同一品牌型号设备进行报价，所报设备单价也必须保持一致。</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3）投标设备单价不得超过8.5万元/套，否则投标无效。</w:t>
            </w:r>
          </w:p>
        </w:tc>
      </w:tr>
    </w:tbl>
    <w:p>
      <w:pPr>
        <w:pStyle w:val="null3"/>
        <w:ind w:firstLine="480"/>
        <w:jc w:val="both"/>
      </w:pPr>
      <w:r>
        <w:rPr>
          <w:rFonts w:ascii="仿宋_GB2312" w:hAnsi="仿宋_GB2312" w:cs="仿宋_GB2312" w:eastAsia="仿宋_GB2312"/>
          <w:sz w:val="32"/>
          <w:b/>
        </w:rPr>
        <w:t>分项报价表</w:t>
      </w:r>
    </w:p>
    <w:p>
      <w:pPr>
        <w:pStyle w:val="null3"/>
        <w:ind w:firstLine="480"/>
        <w:jc w:val="left"/>
      </w:pPr>
      <w:r>
        <w:rPr>
          <w:rFonts w:ascii="仿宋_GB2312" w:hAnsi="仿宋_GB2312" w:cs="仿宋_GB2312" w:eastAsia="仿宋_GB2312"/>
          <w:sz w:val="24"/>
          <w:b/>
        </w:rPr>
        <w:t>采购包</w:t>
      </w:r>
      <w:r>
        <w:rPr>
          <w:rFonts w:ascii="仿宋_GB2312" w:hAnsi="仿宋_GB2312" w:cs="仿宋_GB2312" w:eastAsia="仿宋_GB2312"/>
          <w:sz w:val="24"/>
          <w:b/>
        </w:rPr>
        <w:t>2：12导门诊床边心电图机</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82"/>
        <w:gridCol w:w="1816"/>
        <w:gridCol w:w="993"/>
        <w:gridCol w:w="933"/>
        <w:gridCol w:w="913"/>
        <w:gridCol w:w="682"/>
        <w:gridCol w:w="1144"/>
        <w:gridCol w:w="1144"/>
      </w:tblGrid>
      <w:tr>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1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配置清单</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c>
          <w:tcPr>
            <w:tcW w:type="dxa" w:w="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品牌</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型号</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单价</w:t>
            </w:r>
          </w:p>
          <w:p>
            <w:pPr>
              <w:pStyle w:val="null3"/>
              <w:ind w:firstLine="380"/>
              <w:jc w:val="center"/>
            </w:pPr>
            <w:r>
              <w:rPr>
                <w:rFonts w:ascii="仿宋_GB2312" w:hAnsi="仿宋_GB2312" w:cs="仿宋_GB2312" w:eastAsia="仿宋_GB2312"/>
                <w:sz w:val="24"/>
                <w:b/>
                <w:color w:val="000000"/>
              </w:rPr>
              <w:t>（万元）</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小计</w:t>
            </w:r>
          </w:p>
          <w:p>
            <w:pPr>
              <w:pStyle w:val="null3"/>
              <w:ind w:firstLine="380"/>
              <w:jc w:val="center"/>
            </w:pPr>
            <w:r>
              <w:rPr>
                <w:rFonts w:ascii="仿宋_GB2312" w:hAnsi="仿宋_GB2312" w:cs="仿宋_GB2312" w:eastAsia="仿宋_GB2312"/>
                <w:sz w:val="24"/>
                <w:b/>
                <w:color w:val="000000"/>
              </w:rPr>
              <w:t>（万元）</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数字式心电图机主机</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心电导联线</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四肢电极夹</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胸电极连球</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心电工作站</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推车</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单台小计（万元）</w:t>
            </w:r>
          </w:p>
        </w:tc>
        <w:tc>
          <w:tcPr>
            <w:tcW w:type="dxa" w:w="58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4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6台合计（万元）</w:t>
            </w:r>
          </w:p>
        </w:tc>
        <w:tc>
          <w:tcPr>
            <w:tcW w:type="dxa" w:w="58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30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1）投标人应按本表格式进行分项报价，且本表只能放在投标文件的报价部分，资格及资信证明部分、技术商务部分不得出现报价信息。</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2）本次招标要求投标人对同一采购包内所有医院使用同一品牌型号设备进行报价，所报设备单价也必须保持一致。</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3）投标设备单价不得超过3</w:t>
            </w:r>
            <w:r>
              <w:rPr>
                <w:rFonts w:ascii="仿宋_GB2312" w:hAnsi="仿宋_GB2312" w:cs="仿宋_GB2312" w:eastAsia="仿宋_GB2312"/>
                <w:sz w:val="24"/>
                <w:b/>
              </w:rPr>
              <w:t>万元</w:t>
            </w:r>
            <w:r>
              <w:rPr>
                <w:rFonts w:ascii="仿宋_GB2312" w:hAnsi="仿宋_GB2312" w:cs="仿宋_GB2312" w:eastAsia="仿宋_GB2312"/>
                <w:sz w:val="24"/>
                <w:b/>
              </w:rPr>
              <w:t>/台，否则投标无效。</w:t>
            </w:r>
          </w:p>
        </w:tc>
      </w:tr>
    </w:tbl>
    <w:p>
      <w:pPr>
        <w:pStyle w:val="null3"/>
        <w:ind w:firstLine="480"/>
        <w:jc w:val="both"/>
      </w:pPr>
      <w:r>
        <w:rPr>
          <w:rFonts w:ascii="仿宋_GB2312" w:hAnsi="仿宋_GB2312" w:cs="仿宋_GB2312" w:eastAsia="仿宋_GB2312"/>
          <w:sz w:val="32"/>
          <w:b/>
        </w:rPr>
        <w:t>分项报价表</w:t>
      </w:r>
    </w:p>
    <w:p>
      <w:pPr>
        <w:pStyle w:val="null3"/>
        <w:ind w:firstLine="480"/>
        <w:jc w:val="left"/>
      </w:pPr>
      <w:r>
        <w:rPr>
          <w:rFonts w:ascii="仿宋_GB2312" w:hAnsi="仿宋_GB2312" w:cs="仿宋_GB2312" w:eastAsia="仿宋_GB2312"/>
          <w:sz w:val="24"/>
          <w:b/>
        </w:rPr>
        <w:t>采购包</w:t>
      </w:r>
      <w:r>
        <w:rPr>
          <w:rFonts w:ascii="仿宋_GB2312" w:hAnsi="仿宋_GB2312" w:cs="仿宋_GB2312" w:eastAsia="仿宋_GB2312"/>
          <w:sz w:val="24"/>
          <w:b/>
        </w:rPr>
        <w:t>3：12导便携式心电图机</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82"/>
        <w:gridCol w:w="1816"/>
        <w:gridCol w:w="993"/>
        <w:gridCol w:w="933"/>
        <w:gridCol w:w="913"/>
        <w:gridCol w:w="682"/>
        <w:gridCol w:w="1144"/>
        <w:gridCol w:w="1144"/>
      </w:tblGrid>
      <w:tr>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1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配置清单</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c>
          <w:tcPr>
            <w:tcW w:type="dxa" w:w="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品牌</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型号</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单价</w:t>
            </w:r>
          </w:p>
          <w:p>
            <w:pPr>
              <w:pStyle w:val="null3"/>
              <w:ind w:firstLine="380"/>
              <w:jc w:val="center"/>
            </w:pPr>
            <w:r>
              <w:rPr>
                <w:rFonts w:ascii="仿宋_GB2312" w:hAnsi="仿宋_GB2312" w:cs="仿宋_GB2312" w:eastAsia="仿宋_GB2312"/>
                <w:sz w:val="24"/>
                <w:b/>
                <w:color w:val="000000"/>
              </w:rPr>
              <w:t>（万元）</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小计</w:t>
            </w:r>
          </w:p>
          <w:p>
            <w:pPr>
              <w:pStyle w:val="null3"/>
              <w:ind w:firstLine="380"/>
              <w:jc w:val="center"/>
            </w:pPr>
            <w:r>
              <w:rPr>
                <w:rFonts w:ascii="仿宋_GB2312" w:hAnsi="仿宋_GB2312" w:cs="仿宋_GB2312" w:eastAsia="仿宋_GB2312"/>
                <w:sz w:val="24"/>
                <w:b/>
                <w:color w:val="000000"/>
              </w:rPr>
              <w:t>（万元）</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数字式心电图机主机</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心电导联线</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四肢电极夹</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胸电极连球</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电源线</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推车</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锂电池</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单台小计（万元）</w:t>
            </w:r>
          </w:p>
        </w:tc>
        <w:tc>
          <w:tcPr>
            <w:tcW w:type="dxa" w:w="58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4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30台合计（万元）</w:t>
            </w:r>
          </w:p>
        </w:tc>
        <w:tc>
          <w:tcPr>
            <w:tcW w:type="dxa" w:w="58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30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1）投标人应按本表格式进行分项报价，且本表只能放在投标文件的报价部分，资格及资信证明部分、技术商务部分不得出现报价信息。</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2）本次招标要求投标人对同一采购包内所有医院使用同一品牌型号设备进行报价，所报设备单价也必须保持一致。</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3）投标设备单价不得超过2万元/台，否则投标无效。</w:t>
            </w:r>
          </w:p>
        </w:tc>
      </w:tr>
    </w:tbl>
    <w:p>
      <w:pPr>
        <w:pStyle w:val="null3"/>
        <w:ind w:firstLine="480"/>
        <w:jc w:val="left"/>
      </w:pPr>
      <w:r>
        <w:rPr>
          <w:rFonts w:ascii="仿宋_GB2312" w:hAnsi="仿宋_GB2312" w:cs="仿宋_GB2312" w:eastAsia="仿宋_GB2312"/>
          <w:sz w:val="24"/>
          <w:b/>
        </w:rPr>
        <w:t>12、商务条件响应要求</w:t>
      </w:r>
    </w:p>
    <w:p>
      <w:pPr>
        <w:pStyle w:val="null3"/>
        <w:ind w:firstLine="480"/>
        <w:jc w:val="left"/>
      </w:pPr>
      <w:r>
        <w:rPr>
          <w:rFonts w:ascii="仿宋_GB2312" w:hAnsi="仿宋_GB2312" w:cs="仿宋_GB2312" w:eastAsia="仿宋_GB2312"/>
          <w:sz w:val="24"/>
        </w:rPr>
        <w:t>12.1投标人应根据商务条件要求及商务项评分条款提供相应的交付时间、售后服务、业绩经验，并按要求提供相应的佐证材料，未按要求提供的将可能导致不得分。</w:t>
      </w:r>
    </w:p>
    <w:p>
      <w:pPr>
        <w:pStyle w:val="null3"/>
        <w:ind w:firstLine="480"/>
        <w:jc w:val="left"/>
      </w:pPr>
      <w:r>
        <w:rPr>
          <w:rFonts w:ascii="仿宋_GB2312" w:hAnsi="仿宋_GB2312" w:cs="仿宋_GB2312" w:eastAsia="仿宋_GB2312"/>
          <w:sz w:val="24"/>
        </w:rPr>
        <w:t>12.2投标人需承诺：若本市范围内的市属公立医疗卫生机构需跟单采购本项目的中标设备，中标人需同意按不高于本项目的中标单价进行供货。投标人需对此做出书面承诺。</w:t>
      </w:r>
    </w:p>
    <w:p>
      <w:pPr>
        <w:pStyle w:val="null3"/>
        <w:ind w:firstLine="482"/>
        <w:jc w:val="left"/>
      </w:pPr>
      <w:r>
        <w:rPr>
          <w:rFonts w:ascii="仿宋_GB2312" w:hAnsi="仿宋_GB2312" w:cs="仿宋_GB2312" w:eastAsia="仿宋_GB2312"/>
          <w:sz w:val="24"/>
          <w:b/>
        </w:rPr>
        <w:t>13、违约责任</w:t>
      </w:r>
    </w:p>
    <w:p>
      <w:pPr>
        <w:pStyle w:val="null3"/>
        <w:ind w:firstLine="480"/>
        <w:jc w:val="left"/>
      </w:pPr>
      <w:r>
        <w:rPr>
          <w:rFonts w:ascii="仿宋_GB2312" w:hAnsi="仿宋_GB2312" w:cs="仿宋_GB2312" w:eastAsia="仿宋_GB2312"/>
          <w:sz w:val="24"/>
        </w:rPr>
        <w:t>13.1中标人未能按投标承诺的交付期如期交付的，每逾期1个日历日，需向分签单位支付合同金额2‰的违约金，延误超过15天的分签单位有权终止合同。</w:t>
      </w:r>
    </w:p>
    <w:p>
      <w:pPr>
        <w:pStyle w:val="null3"/>
        <w:ind w:firstLine="480"/>
        <w:jc w:val="left"/>
      </w:pPr>
      <w:r>
        <w:rPr>
          <w:rFonts w:ascii="仿宋_GB2312" w:hAnsi="仿宋_GB2312" w:cs="仿宋_GB2312" w:eastAsia="仿宋_GB2312"/>
          <w:sz w:val="24"/>
        </w:rPr>
        <w:t>13.2在整个验收过程中，如分签单位发现问题的，中标人应按分签单位要求及时进行整改。中标人若不按分签单位要求整改或经整改一次后仍不合格的，则分签单位有权终止合同。</w:t>
      </w:r>
    </w:p>
    <w:p>
      <w:pPr>
        <w:pStyle w:val="null3"/>
        <w:ind w:firstLine="480"/>
        <w:jc w:val="left"/>
      </w:pPr>
      <w:r>
        <w:rPr>
          <w:rFonts w:ascii="仿宋_GB2312" w:hAnsi="仿宋_GB2312" w:cs="仿宋_GB2312" w:eastAsia="仿宋_GB2312"/>
          <w:sz w:val="24"/>
        </w:rPr>
        <w:t>13.3在验收过程中，若发现中标人存在虚假应标情形的，分签单位有权终止合同，并要求中标人支付合同金额50%的违约金。同时分签单位将虚假情况上报财政部门处理，追究中标人的相应法律责任。</w:t>
      </w:r>
    </w:p>
    <w:p>
      <w:pPr>
        <w:pStyle w:val="null3"/>
        <w:ind w:firstLine="480"/>
        <w:jc w:val="left"/>
      </w:pPr>
      <w:r>
        <w:rPr>
          <w:rFonts w:ascii="仿宋_GB2312" w:hAnsi="仿宋_GB2312" w:cs="仿宋_GB2312" w:eastAsia="仿宋_GB2312"/>
          <w:sz w:val="32"/>
          <w:b/>
        </w:rPr>
        <w:t>补充条款：</w:t>
      </w:r>
    </w:p>
    <w:p>
      <w:pPr>
        <w:pStyle w:val="null3"/>
        <w:ind w:firstLine="480"/>
        <w:jc w:val="left"/>
      </w:pPr>
      <w:r>
        <w:rPr>
          <w:rFonts w:ascii="仿宋_GB2312" w:hAnsi="仿宋_GB2312" w:cs="仿宋_GB2312" w:eastAsia="仿宋_GB2312"/>
          <w:sz w:val="32"/>
          <w:b/>
        </w:rPr>
        <w:t>说明：本补充条款为招标文件组成部分，补充条款内容与招标文件其他地方内容不一致的，以本补充条款内容为准。请投标人仔细阅读。</w:t>
      </w:r>
      <w:r>
        <w:rPr>
          <w:rFonts w:ascii="仿宋_GB2312" w:hAnsi="仿宋_GB2312" w:cs="仿宋_GB2312" w:eastAsia="仿宋_GB2312"/>
          <w:b/>
        </w:rPr>
        <w:t xml:space="preserve"> </w:t>
      </w:r>
    </w:p>
    <w:p>
      <w:pPr>
        <w:pStyle w:val="null3"/>
        <w:ind w:firstLine="480"/>
        <w:jc w:val="both"/>
      </w:pPr>
      <w:r>
        <w:rPr>
          <w:rFonts w:ascii="仿宋_GB2312" w:hAnsi="仿宋_GB2312" w:cs="仿宋_GB2312" w:eastAsia="仿宋_GB2312"/>
          <w:sz w:val="32"/>
          <w:b/>
        </w:rPr>
        <w:t>一、对《第二章</w:t>
      </w:r>
      <w:r>
        <w:rPr>
          <w:rFonts w:ascii="仿宋_GB2312" w:hAnsi="仿宋_GB2312" w:cs="仿宋_GB2312" w:eastAsia="仿宋_GB2312"/>
          <w:sz w:val="32"/>
          <w:b/>
        </w:rPr>
        <w:t xml:space="preserve">  </w:t>
      </w:r>
      <w:r>
        <w:rPr>
          <w:rFonts w:ascii="仿宋_GB2312" w:hAnsi="仿宋_GB2312" w:cs="仿宋_GB2312" w:eastAsia="仿宋_GB2312"/>
          <w:sz w:val="32"/>
          <w:b/>
        </w:rPr>
        <w:t>投标人须知前附表》的内容补充如下：</w:t>
      </w:r>
    </w:p>
    <w:p>
      <w:pPr>
        <w:pStyle w:val="null3"/>
        <w:ind w:firstLine="480"/>
        <w:jc w:val="center"/>
      </w:pPr>
      <w:r>
        <w:rPr>
          <w:rFonts w:ascii="仿宋_GB2312" w:hAnsi="仿宋_GB2312" w:cs="仿宋_GB2312" w:eastAsia="仿宋_GB2312"/>
          <w:sz w:val="28"/>
          <w:b/>
        </w:rPr>
        <w:t>一、投标人须知前附表</w:t>
      </w:r>
      <w:r>
        <w:rPr>
          <w:rFonts w:ascii="仿宋_GB2312" w:hAnsi="仿宋_GB2312" w:cs="仿宋_GB2312" w:eastAsia="仿宋_GB2312"/>
          <w:sz w:val="28"/>
          <w:b/>
        </w:rPr>
        <w:t>1</w:t>
      </w:r>
    </w:p>
    <w:tbl>
      <w:tblPr>
        <w:tblW w:w="0" w:type="auto"/>
        <w:tblBorders>
          <w:top w:val="none" w:color="000000" w:sz="4"/>
          <w:left w:val="none" w:color="000000" w:sz="4"/>
          <w:bottom w:val="none" w:color="000000" w:sz="4"/>
          <w:right w:val="none" w:color="000000" w:sz="4"/>
          <w:insideH w:val="none"/>
          <w:insideV w:val="none"/>
        </w:tblBorders>
      </w:tblPr>
      <w:tblGrid>
        <w:gridCol w:w="782"/>
        <w:gridCol w:w="1252"/>
        <w:gridCol w:w="6272"/>
      </w:tblGrid>
      <w:tr>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项号</w:t>
            </w:r>
          </w:p>
        </w:tc>
        <w:tc>
          <w:tcPr>
            <w:tcW w:type="dxa" w:w="1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招标文件</w:t>
            </w:r>
          </w:p>
          <w:p>
            <w:pPr>
              <w:pStyle w:val="null3"/>
              <w:ind w:firstLine="380"/>
              <w:jc w:val="center"/>
            </w:pPr>
            <w:r>
              <w:rPr>
                <w:rFonts w:ascii="仿宋_GB2312" w:hAnsi="仿宋_GB2312" w:cs="仿宋_GB2312" w:eastAsia="仿宋_GB2312"/>
                <w:sz w:val="24"/>
              </w:rPr>
              <w:t>（第三章）</w:t>
            </w:r>
          </w:p>
        </w:tc>
        <w:tc>
          <w:tcPr>
            <w:tcW w:type="dxa" w:w="6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编列内容</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15.1-（2）</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b/>
              </w:rPr>
              <w:t>质疑函应采用下列方式之一提交：</w:t>
            </w:r>
          </w:p>
          <w:p>
            <w:pPr>
              <w:pStyle w:val="null3"/>
              <w:ind w:firstLine="380"/>
              <w:jc w:val="left"/>
            </w:pPr>
            <w:r>
              <w:rPr>
                <w:rFonts w:ascii="仿宋_GB2312" w:hAnsi="仿宋_GB2312" w:cs="仿宋_GB2312" w:eastAsia="仿宋_GB2312"/>
                <w:sz w:val="24"/>
              </w:rPr>
              <w:t>（</w:t>
            </w:r>
            <w:r>
              <w:rPr>
                <w:rFonts w:ascii="仿宋_GB2312" w:hAnsi="仿宋_GB2312" w:cs="仿宋_GB2312" w:eastAsia="仿宋_GB2312"/>
                <w:sz w:val="24"/>
              </w:rPr>
              <w:t>1）邮件形式：将质疑函原件扫描发送至邮箱：xmgwtzzy@163.com。收到质疑函的时间以邮箱显示的收到时间为准。质疑答复过程中需要核对原件的，质疑人应提供原件核查，否则相关资料可能不被认可。</w:t>
            </w:r>
          </w:p>
          <w:p>
            <w:pPr>
              <w:pStyle w:val="null3"/>
              <w:ind w:firstLine="380"/>
              <w:jc w:val="left"/>
            </w:pPr>
            <w:r>
              <w:rPr>
                <w:rFonts w:ascii="仿宋_GB2312" w:hAnsi="仿宋_GB2312" w:cs="仿宋_GB2312" w:eastAsia="仿宋_GB2312"/>
                <w:sz w:val="24"/>
              </w:rPr>
              <w:t>（</w:t>
            </w:r>
            <w:r>
              <w:rPr>
                <w:rFonts w:ascii="仿宋_GB2312" w:hAnsi="仿宋_GB2312" w:cs="仿宋_GB2312" w:eastAsia="仿宋_GB2312"/>
                <w:sz w:val="24"/>
              </w:rPr>
              <w:t>2）快递形式：将质疑函原件快递至厦门市湖滨南路81号光大银行大厦18楼前台，收件人：张小姐，电话：0592-2279850。收到质疑函的时间以快递签收时间为准。</w:t>
            </w:r>
          </w:p>
          <w:p>
            <w:pPr>
              <w:pStyle w:val="null3"/>
              <w:ind w:firstLine="380"/>
              <w:jc w:val="left"/>
            </w:pPr>
            <w:r>
              <w:rPr>
                <w:rFonts w:ascii="仿宋_GB2312" w:hAnsi="仿宋_GB2312" w:cs="仿宋_GB2312" w:eastAsia="仿宋_GB2312"/>
                <w:sz w:val="24"/>
              </w:rPr>
              <w:t>（</w:t>
            </w:r>
            <w:r>
              <w:rPr>
                <w:rFonts w:ascii="仿宋_GB2312" w:hAnsi="仿宋_GB2312" w:cs="仿宋_GB2312" w:eastAsia="仿宋_GB2312"/>
                <w:sz w:val="24"/>
              </w:rPr>
              <w:t>3）现场送达：将质疑函原件现场送至厦门市湖滨南路81号光大银行大厦18楼前台。收到质疑函的时间以前台签收时间为准。</w:t>
            </w:r>
          </w:p>
          <w:p>
            <w:pPr>
              <w:pStyle w:val="null3"/>
              <w:ind w:firstLine="380"/>
              <w:jc w:val="left"/>
            </w:pPr>
            <w:r>
              <w:rPr>
                <w:rFonts w:ascii="仿宋_GB2312" w:hAnsi="仿宋_GB2312" w:cs="仿宋_GB2312" w:eastAsia="仿宋_GB2312"/>
                <w:sz w:val="24"/>
              </w:rPr>
              <w:t>注：提交质疑函须附上系统报名截图，质疑函须符合第三章第</w:t>
            </w:r>
            <w:r>
              <w:rPr>
                <w:rFonts w:ascii="仿宋_GB2312" w:hAnsi="仿宋_GB2312" w:cs="仿宋_GB2312" w:eastAsia="仿宋_GB2312"/>
                <w:sz w:val="24"/>
              </w:rPr>
              <w:t>15条质疑的要求。</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19</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关于投标保证金：</w:t>
            </w:r>
            <w:r>
              <w:rPr>
                <w:rFonts w:ascii="仿宋_GB2312" w:hAnsi="仿宋_GB2312" w:cs="仿宋_GB2312" w:eastAsia="仿宋_GB2312"/>
                <w:sz w:val="19"/>
              </w:rPr>
              <w:t xml:space="preserve"> </w:t>
            </w:r>
          </w:p>
          <w:p>
            <w:pPr>
              <w:pStyle w:val="null3"/>
              <w:ind w:firstLine="380"/>
              <w:jc w:val="both"/>
            </w:pPr>
            <w:r>
              <w:rPr>
                <w:rFonts w:ascii="仿宋_GB2312" w:hAnsi="仿宋_GB2312" w:cs="仿宋_GB2312" w:eastAsia="仿宋_GB2312"/>
                <w:sz w:val="24"/>
              </w:rPr>
              <w:t>本项目如要求提交投标保证金，供应商为中小企业的，可按招标文件要求的投标保证金数额的</w:t>
            </w:r>
            <w:r>
              <w:rPr>
                <w:rFonts w:ascii="仿宋_GB2312" w:hAnsi="仿宋_GB2312" w:cs="仿宋_GB2312" w:eastAsia="仿宋_GB2312"/>
                <w:sz w:val="24"/>
              </w:rPr>
              <w:t>50%提交投标保证金。</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19</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本项目的核心产品为：</w:t>
            </w:r>
          </w:p>
          <w:p>
            <w:pPr>
              <w:pStyle w:val="null3"/>
              <w:ind w:firstLine="380"/>
              <w:jc w:val="both"/>
            </w:pPr>
            <w:r>
              <w:rPr>
                <w:rFonts w:ascii="仿宋_GB2312" w:hAnsi="仿宋_GB2312" w:cs="仿宋_GB2312" w:eastAsia="仿宋_GB2312"/>
                <w:sz w:val="24"/>
              </w:rPr>
              <w:t>采购包</w:t>
            </w:r>
            <w:r>
              <w:rPr>
                <w:rFonts w:ascii="仿宋_GB2312" w:hAnsi="仿宋_GB2312" w:cs="仿宋_GB2312" w:eastAsia="仿宋_GB2312"/>
                <w:sz w:val="24"/>
              </w:rPr>
              <w:t>1：18导心电图机</w:t>
            </w:r>
          </w:p>
          <w:p>
            <w:pPr>
              <w:pStyle w:val="null3"/>
              <w:ind w:firstLine="380"/>
              <w:jc w:val="both"/>
            </w:pPr>
            <w:r>
              <w:rPr>
                <w:rFonts w:ascii="仿宋_GB2312" w:hAnsi="仿宋_GB2312" w:cs="仿宋_GB2312" w:eastAsia="仿宋_GB2312"/>
                <w:sz w:val="24"/>
              </w:rPr>
              <w:t>采购包</w:t>
            </w:r>
            <w:r>
              <w:rPr>
                <w:rFonts w:ascii="仿宋_GB2312" w:hAnsi="仿宋_GB2312" w:cs="仿宋_GB2312" w:eastAsia="仿宋_GB2312"/>
                <w:sz w:val="24"/>
              </w:rPr>
              <w:t>2：12导门诊床边心电图机</w:t>
            </w:r>
          </w:p>
          <w:p>
            <w:pPr>
              <w:pStyle w:val="null3"/>
              <w:ind w:firstLine="380"/>
              <w:jc w:val="both"/>
            </w:pPr>
            <w:r>
              <w:rPr>
                <w:rFonts w:ascii="仿宋_GB2312" w:hAnsi="仿宋_GB2312" w:cs="仿宋_GB2312" w:eastAsia="仿宋_GB2312"/>
                <w:sz w:val="24"/>
              </w:rPr>
              <w:t>采购包</w:t>
            </w:r>
            <w:r>
              <w:rPr>
                <w:rFonts w:ascii="仿宋_GB2312" w:hAnsi="仿宋_GB2312" w:cs="仿宋_GB2312" w:eastAsia="仿宋_GB2312"/>
                <w:sz w:val="24"/>
              </w:rPr>
              <w:t>3：12导便携式心电图机</w:t>
            </w:r>
          </w:p>
          <w:p>
            <w:pPr>
              <w:pStyle w:val="null3"/>
              <w:ind w:firstLine="380"/>
              <w:jc w:val="both"/>
            </w:pPr>
            <w:r>
              <w:rPr>
                <w:rFonts w:ascii="仿宋_GB2312" w:hAnsi="仿宋_GB2312" w:cs="仿宋_GB2312" w:eastAsia="仿宋_GB2312"/>
                <w:sz w:val="24"/>
              </w:rPr>
              <w:t>注：多家投标人提供的核心产品中有任意一个对应产品品牌相同的，按照第四章第</w:t>
            </w:r>
            <w:r>
              <w:rPr>
                <w:rFonts w:ascii="仿宋_GB2312" w:hAnsi="仿宋_GB2312" w:cs="仿宋_GB2312" w:eastAsia="仿宋_GB2312"/>
                <w:sz w:val="24"/>
              </w:rPr>
              <w:t>6.4条第（2）款第①、②规定处理。</w:t>
            </w:r>
          </w:p>
        </w:tc>
      </w:tr>
    </w:tbl>
    <w:p>
      <w:pPr>
        <w:pStyle w:val="null3"/>
        <w:ind w:firstLine="480"/>
        <w:jc w:val="left"/>
      </w:pPr>
      <w:r>
        <w:rPr>
          <w:rFonts w:ascii="仿宋_GB2312" w:hAnsi="仿宋_GB2312" w:cs="仿宋_GB2312" w:eastAsia="仿宋_GB2312"/>
          <w:sz w:val="32"/>
          <w:b/>
        </w:rPr>
        <w:t>二、对《第三章</w:t>
      </w:r>
      <w:r>
        <w:rPr>
          <w:rFonts w:ascii="仿宋_GB2312" w:hAnsi="仿宋_GB2312" w:cs="仿宋_GB2312" w:eastAsia="仿宋_GB2312"/>
          <w:sz w:val="32"/>
          <w:b/>
        </w:rPr>
        <w:t xml:space="preserve">  </w:t>
      </w:r>
      <w:r>
        <w:rPr>
          <w:rFonts w:ascii="仿宋_GB2312" w:hAnsi="仿宋_GB2312" w:cs="仿宋_GB2312" w:eastAsia="仿宋_GB2312"/>
          <w:sz w:val="32"/>
          <w:b/>
        </w:rPr>
        <w:t>投标人须知》的内容补充如下：</w:t>
      </w:r>
    </w:p>
    <w:p>
      <w:pPr>
        <w:pStyle w:val="null3"/>
        <w:ind w:firstLine="480"/>
        <w:jc w:val="both"/>
      </w:pPr>
      <w:r>
        <w:rPr>
          <w:rFonts w:ascii="仿宋_GB2312" w:hAnsi="仿宋_GB2312" w:cs="仿宋_GB2312" w:eastAsia="仿宋_GB2312"/>
          <w:sz w:val="32"/>
          <w:b/>
        </w:rPr>
        <w:t>（一）《八、政府采购政策》内容补充如下：</w:t>
      </w:r>
    </w:p>
    <w:p>
      <w:pPr>
        <w:pStyle w:val="null3"/>
        <w:ind w:firstLine="480"/>
        <w:jc w:val="both"/>
      </w:pPr>
      <w:r>
        <w:rPr>
          <w:rFonts w:ascii="仿宋_GB2312" w:hAnsi="仿宋_GB2312" w:cs="仿宋_GB2312" w:eastAsia="仿宋_GB2312"/>
          <w:sz w:val="24"/>
        </w:rPr>
        <w:t>预留份额专门面向中小企业采购要求：</w:t>
      </w:r>
    </w:p>
    <w:tbl>
      <w:tblPr>
        <w:tblW w:w="0" w:type="auto"/>
        <w:tblBorders>
          <w:top w:val="none" w:color="000000" w:sz="4"/>
          <w:left w:val="none" w:color="000000" w:sz="4"/>
          <w:bottom w:val="none" w:color="000000" w:sz="4"/>
          <w:right w:val="none" w:color="000000" w:sz="4"/>
          <w:insideH w:val="none"/>
          <w:insideV w:val="none"/>
        </w:tblBorders>
      </w:tblPr>
      <w:tblGrid>
        <w:gridCol w:w="1871"/>
        <w:gridCol w:w="6435"/>
      </w:tblGrid>
      <w:tr>
        <w:tc>
          <w:tcPr>
            <w:tcW w:type="dxa" w:w="1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中型、小型、微型企业界定</w:t>
            </w:r>
          </w:p>
        </w:tc>
        <w:tc>
          <w:tcPr>
            <w:tcW w:type="dxa" w:w="6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详见第三章第</w:t>
            </w:r>
            <w:r>
              <w:rPr>
                <w:rFonts w:ascii="仿宋_GB2312" w:hAnsi="仿宋_GB2312" w:cs="仿宋_GB2312" w:eastAsia="仿宋_GB2312"/>
                <w:sz w:val="24"/>
              </w:rPr>
              <w:t>17.3条的相关规定。</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需满足的条件</w:t>
            </w:r>
          </w:p>
        </w:tc>
        <w:tc>
          <w:tcPr>
            <w:tcW w:type="dxa" w:w="6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由中型、小型、微型企业制造的投标货物需达到特定资格条件要求的比例，否则投标无效。</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需提供的材料</w:t>
            </w:r>
          </w:p>
        </w:tc>
        <w:tc>
          <w:tcPr>
            <w:tcW w:type="dxa" w:w="6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投标文件中需提供《中小企业声明函》。若制造企业为监狱企业、残疾人福利性单位的，可不填写《中小企业声明函》，按第三章第</w:t>
            </w:r>
            <w:r>
              <w:rPr>
                <w:rFonts w:ascii="仿宋_GB2312" w:hAnsi="仿宋_GB2312" w:cs="仿宋_GB2312" w:eastAsia="仿宋_GB2312"/>
                <w:sz w:val="24"/>
              </w:rPr>
              <w:t>17.3条的相关要求提供相应材料即可。</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注意事项</w:t>
            </w:r>
          </w:p>
        </w:tc>
        <w:tc>
          <w:tcPr>
            <w:tcW w:type="dxa" w:w="6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1、请投标人根据《关于印发中小企业划型标准规定的通知》（工信部联企业〔2011〕300号）规定的标准对企业规模进行认定。</w:t>
            </w:r>
          </w:p>
          <w:p>
            <w:pPr>
              <w:pStyle w:val="null3"/>
              <w:ind w:firstLine="480"/>
              <w:jc w:val="both"/>
            </w:pPr>
            <w:r>
              <w:rPr>
                <w:rFonts w:ascii="仿宋_GB2312" w:hAnsi="仿宋_GB2312" w:cs="仿宋_GB2312" w:eastAsia="仿宋_GB2312"/>
                <w:sz w:val="24"/>
              </w:rPr>
              <w:t>2、投标人应当对其出具的《中小企业声明函》真实性负责，投标人出具的《中小企业声明函》内容不实的，属于提供虚假材料谋取中标。在实际操作中，投标人希望获得政策支持的，应从制造商处获得充分、准确的信息。对相关制造商信息了解不充分，或者不能确定相关信息真实、准确的，不建议出具《中小企业声明函》。</w:t>
            </w:r>
          </w:p>
          <w:p>
            <w:pPr>
              <w:pStyle w:val="null3"/>
              <w:ind w:firstLine="480"/>
              <w:jc w:val="both"/>
            </w:pPr>
            <w:r>
              <w:rPr>
                <w:rFonts w:ascii="仿宋_GB2312" w:hAnsi="仿宋_GB2312" w:cs="仿宋_GB2312" w:eastAsia="仿宋_GB2312"/>
                <w:sz w:val="24"/>
              </w:rPr>
              <w:t>3、投标人需对声明的真实性负责，中标结果将同时公告中标供应商的《中小企业声明函》，投标人提供的声明函内容不实的，则属于提供虚假材料谋取中标情形，依照《政府采购法》等国家有关规定追究相应责任。</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注：</w:t>
            </w:r>
            <w:r>
              <w:rPr>
                <w:rFonts w:ascii="仿宋_GB2312" w:hAnsi="仿宋_GB2312" w:cs="仿宋_GB2312" w:eastAsia="仿宋_GB2312"/>
                <w:sz w:val="24"/>
              </w:rPr>
              <w:t>1、中小企业包括中型企业、小型企业、微型企业。</w:t>
            </w:r>
          </w:p>
          <w:p>
            <w:pPr>
              <w:pStyle w:val="null3"/>
              <w:ind w:firstLine="480"/>
              <w:jc w:val="both"/>
            </w:pPr>
            <w:r>
              <w:rPr>
                <w:rFonts w:ascii="仿宋_GB2312" w:hAnsi="仿宋_GB2312" w:cs="仿宋_GB2312" w:eastAsia="仿宋_GB2312"/>
                <w:sz w:val="24"/>
              </w:rPr>
              <w:t>2、根据财政部、工信部《政府采购促进中小企业发展管理办法》、《福建省财政厅关于促进中小企业政府采购合同融资健康开展的通知》等政策，投标人中标后如需融资，可通过“福建省政府采购金融服务网”（网址：https：//zfcg.czt.fujian.gov.cn/zcdservice/zcd/home/index）办理合同融资。</w:t>
            </w:r>
          </w:p>
        </w:tc>
      </w:tr>
    </w:tbl>
    <w:p>
      <w:pPr>
        <w:pStyle w:val="null3"/>
        <w:ind w:firstLine="480"/>
        <w:jc w:val="both"/>
      </w:pPr>
      <w:r>
        <w:rPr>
          <w:rFonts w:ascii="仿宋_GB2312" w:hAnsi="仿宋_GB2312" w:cs="仿宋_GB2312" w:eastAsia="仿宋_GB2312"/>
          <w:sz w:val="32"/>
          <w:b/>
        </w:rPr>
        <w:t>三、对《第七章</w:t>
      </w:r>
      <w:r>
        <w:rPr>
          <w:rFonts w:ascii="仿宋_GB2312" w:hAnsi="仿宋_GB2312" w:cs="仿宋_GB2312" w:eastAsia="仿宋_GB2312"/>
          <w:sz w:val="32"/>
          <w:b/>
        </w:rPr>
        <w:t xml:space="preserve">  </w:t>
      </w:r>
      <w:r>
        <w:rPr>
          <w:rFonts w:ascii="仿宋_GB2312" w:hAnsi="仿宋_GB2312" w:cs="仿宋_GB2312" w:eastAsia="仿宋_GB2312"/>
          <w:sz w:val="32"/>
          <w:b/>
        </w:rPr>
        <w:t>电子投标文件格式》的内容补充如下：</w:t>
      </w:r>
    </w:p>
    <w:p>
      <w:pPr>
        <w:pStyle w:val="null3"/>
        <w:ind w:firstLine="480"/>
        <w:jc w:val="both"/>
      </w:pPr>
      <w:r>
        <w:rPr>
          <w:rFonts w:ascii="仿宋_GB2312" w:hAnsi="仿宋_GB2312" w:cs="仿宋_GB2312" w:eastAsia="仿宋_GB2312"/>
          <w:sz w:val="32"/>
          <w:b/>
        </w:rPr>
        <w:t>（一）《资格及资信证明部分》的格式补充如下：</w:t>
      </w:r>
    </w:p>
    <w:p>
      <w:pPr>
        <w:pStyle w:val="null3"/>
        <w:ind w:firstLine="480"/>
        <w:jc w:val="center"/>
      </w:pPr>
      <w:r>
        <w:rPr>
          <w:rFonts w:ascii="仿宋_GB2312" w:hAnsi="仿宋_GB2312" w:cs="仿宋_GB2312" w:eastAsia="仿宋_GB2312"/>
          <w:sz w:val="28"/>
          <w:b/>
        </w:rPr>
        <w:t>二</w:t>
      </w:r>
      <w:r>
        <w:rPr>
          <w:rFonts w:ascii="仿宋_GB2312" w:hAnsi="仿宋_GB2312" w:cs="仿宋_GB2312" w:eastAsia="仿宋_GB2312"/>
          <w:sz w:val="28"/>
          <w:b/>
        </w:rPr>
        <w:t>-9中小企业声明函</w:t>
      </w:r>
    </w:p>
    <w:p>
      <w:pPr>
        <w:pStyle w:val="null3"/>
        <w:ind w:firstLine="480"/>
        <w:jc w:val="center"/>
      </w:pPr>
      <w:r>
        <w:rPr>
          <w:rFonts w:ascii="仿宋_GB2312" w:hAnsi="仿宋_GB2312" w:cs="仿宋_GB2312" w:eastAsia="仿宋_GB2312"/>
          <w:sz w:val="24"/>
        </w:rPr>
        <w:t>（整个采购包专门面向中小企业采购项目适用）</w:t>
      </w:r>
    </w:p>
    <w:p>
      <w:pPr>
        <w:pStyle w:val="null3"/>
        <w:ind w:firstLine="480"/>
        <w:jc w:val="center"/>
      </w:pPr>
      <w:r>
        <w:rPr>
          <w:rFonts w:ascii="仿宋_GB2312" w:hAnsi="仿宋_GB2312" w:cs="仿宋_GB2312" w:eastAsia="仿宋_GB2312"/>
          <w:sz w:val="32"/>
          <w:b/>
        </w:rPr>
        <w:t>中小企业声明函（货物）</w:t>
      </w:r>
    </w:p>
    <w:p>
      <w:pPr>
        <w:pStyle w:val="null3"/>
        <w:ind w:firstLine="480"/>
        <w:jc w:val="both"/>
      </w:pPr>
      <w:r>
        <w:rPr>
          <w:rFonts w:ascii="仿宋_GB2312" w:hAnsi="仿宋_GB2312" w:cs="仿宋_GB2312" w:eastAsia="仿宋_GB2312"/>
          <w:sz w:val="24"/>
        </w:rPr>
        <w:t>本公司（联合体）郑重声明，根据《政府采购促进中小企业发展管理办法》（财库〔</w:t>
      </w:r>
      <w:r>
        <w:rPr>
          <w:rFonts w:ascii="仿宋_GB2312" w:hAnsi="仿宋_GB2312" w:cs="仿宋_GB2312" w:eastAsia="仿宋_GB2312"/>
          <w:sz w:val="24"/>
        </w:rPr>
        <w:t>2020〕46号）的规定，本公司（联合体）参加【单位名称】的【项目名称】采购活动，属于【工业】行业，提供的货物全部由符合政策要求的中小企业制造。相关企业（含联合体中的中小企业、签订分包意向协议的中小企业） 的具体情况如下：</w:t>
      </w:r>
    </w:p>
    <w:tbl>
      <w:tblPr>
        <w:tblW w:w="0" w:type="auto"/>
        <w:tblBorders>
          <w:top w:val="none" w:color="000000" w:sz="4"/>
          <w:left w:val="none" w:color="000000" w:sz="4"/>
          <w:bottom w:val="none" w:color="000000" w:sz="4"/>
          <w:right w:val="none" w:color="000000" w:sz="4"/>
          <w:insideH w:val="none"/>
          <w:insideV w:val="none"/>
        </w:tblBorders>
      </w:tblPr>
      <w:tblGrid>
        <w:gridCol w:w="604"/>
        <w:gridCol w:w="1262"/>
        <w:gridCol w:w="752"/>
        <w:gridCol w:w="833"/>
        <w:gridCol w:w="833"/>
        <w:gridCol w:w="974"/>
        <w:gridCol w:w="1014"/>
        <w:gridCol w:w="2035"/>
      </w:tblGrid>
      <w:tr>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1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标的名称</w:t>
            </w:r>
          </w:p>
        </w:tc>
        <w:tc>
          <w:tcPr>
            <w:tcW w:type="dxa" w:w="7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行业</w:t>
            </w:r>
          </w:p>
        </w:tc>
        <w:tc>
          <w:tcPr>
            <w:tcW w:type="dxa" w:w="8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制造商全称</w:t>
            </w:r>
          </w:p>
        </w:tc>
        <w:tc>
          <w:tcPr>
            <w:tcW w:type="dxa" w:w="8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从业</w:t>
            </w:r>
          </w:p>
          <w:p>
            <w:pPr>
              <w:pStyle w:val="null3"/>
              <w:ind w:firstLine="380"/>
              <w:jc w:val="center"/>
            </w:pPr>
            <w:r>
              <w:rPr>
                <w:rFonts w:ascii="仿宋_GB2312" w:hAnsi="仿宋_GB2312" w:cs="仿宋_GB2312" w:eastAsia="仿宋_GB2312"/>
                <w:sz w:val="24"/>
              </w:rPr>
              <w:t>人员</w:t>
            </w:r>
          </w:p>
          <w:p>
            <w:pPr>
              <w:pStyle w:val="null3"/>
              <w:ind w:firstLine="380"/>
              <w:jc w:val="center"/>
            </w:pPr>
            <w:r>
              <w:rPr>
                <w:rFonts w:ascii="仿宋_GB2312" w:hAnsi="仿宋_GB2312" w:cs="仿宋_GB2312" w:eastAsia="仿宋_GB2312"/>
                <w:sz w:val="24"/>
              </w:rPr>
              <w:t>（人）</w:t>
            </w:r>
          </w:p>
        </w:tc>
        <w:tc>
          <w:tcPr>
            <w:tcW w:type="dxa" w:w="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营业</w:t>
            </w:r>
          </w:p>
          <w:p>
            <w:pPr>
              <w:pStyle w:val="null3"/>
              <w:ind w:firstLine="380"/>
              <w:jc w:val="center"/>
            </w:pPr>
            <w:r>
              <w:rPr>
                <w:rFonts w:ascii="仿宋_GB2312" w:hAnsi="仿宋_GB2312" w:cs="仿宋_GB2312" w:eastAsia="仿宋_GB2312"/>
                <w:sz w:val="24"/>
              </w:rPr>
              <w:t>收入</w:t>
            </w:r>
          </w:p>
          <w:p>
            <w:pPr>
              <w:pStyle w:val="null3"/>
              <w:ind w:firstLine="380"/>
              <w:jc w:val="center"/>
            </w:pPr>
            <w:r>
              <w:rPr>
                <w:rFonts w:ascii="仿宋_GB2312" w:hAnsi="仿宋_GB2312" w:cs="仿宋_GB2312" w:eastAsia="仿宋_GB2312"/>
                <w:sz w:val="24"/>
              </w:rPr>
              <w:t>（万元）</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资产</w:t>
            </w:r>
          </w:p>
          <w:p>
            <w:pPr>
              <w:pStyle w:val="null3"/>
              <w:ind w:firstLine="380"/>
              <w:jc w:val="center"/>
            </w:pPr>
            <w:r>
              <w:rPr>
                <w:rFonts w:ascii="仿宋_GB2312" w:hAnsi="仿宋_GB2312" w:cs="仿宋_GB2312" w:eastAsia="仿宋_GB2312"/>
                <w:sz w:val="24"/>
              </w:rPr>
              <w:t>总额</w:t>
            </w:r>
          </w:p>
          <w:p>
            <w:pPr>
              <w:pStyle w:val="null3"/>
              <w:ind w:firstLine="380"/>
              <w:jc w:val="center"/>
            </w:pPr>
            <w:r>
              <w:rPr>
                <w:rFonts w:ascii="仿宋_GB2312" w:hAnsi="仿宋_GB2312" w:cs="仿宋_GB2312" w:eastAsia="仿宋_GB2312"/>
                <w:sz w:val="24"/>
              </w:rPr>
              <w:t>（万元）</w:t>
            </w:r>
          </w:p>
        </w:tc>
        <w:tc>
          <w:tcPr>
            <w:tcW w:type="dxa" w:w="2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企业类型</w:t>
            </w:r>
          </w:p>
          <w:p>
            <w:pPr>
              <w:pStyle w:val="null3"/>
              <w:ind w:firstLine="380"/>
              <w:jc w:val="center"/>
            </w:pPr>
            <w:r>
              <w:rPr>
                <w:rFonts w:ascii="仿宋_GB2312" w:hAnsi="仿宋_GB2312" w:cs="仿宋_GB2312" w:eastAsia="仿宋_GB2312"/>
                <w:sz w:val="24"/>
              </w:rPr>
              <w:t>（根据划型标准填写中型企业或小型企业或微型企业）</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以上企业，不属于大企业的分支机构，不存在控股股东为大企业的情形，也不存在与大企业的负责人为同一人的情形。</w:t>
      </w:r>
    </w:p>
    <w:p>
      <w:pPr>
        <w:pStyle w:val="null3"/>
        <w:ind w:firstLine="480"/>
        <w:jc w:val="both"/>
      </w:pPr>
      <w:r>
        <w:rPr>
          <w:rFonts w:ascii="仿宋_GB2312" w:hAnsi="仿宋_GB2312" w:cs="仿宋_GB2312" w:eastAsia="仿宋_GB2312"/>
          <w:sz w:val="24"/>
        </w:rPr>
        <w:t>本企业对上述声明内容的真实性负责。如有虚假，将依法承担相应责任。</w:t>
      </w:r>
    </w:p>
    <w:p>
      <w:pPr>
        <w:pStyle w:val="null3"/>
        <w:ind w:firstLine="4080"/>
        <w:jc w:val="both"/>
      </w:pPr>
      <w:r>
        <w:rPr>
          <w:rFonts w:ascii="仿宋_GB2312" w:hAnsi="仿宋_GB2312" w:cs="仿宋_GB2312" w:eastAsia="仿宋_GB2312"/>
          <w:sz w:val="24"/>
        </w:rPr>
        <w:t>企业名称（盖章）：</w:t>
      </w:r>
      <w:r>
        <w:rPr>
          <w:rFonts w:ascii="仿宋_GB2312" w:hAnsi="仿宋_GB2312" w:cs="仿宋_GB2312" w:eastAsia="仿宋_GB2312"/>
          <w:u w:val="single"/>
        </w:rPr>
        <w:t xml:space="preserve">                    </w:t>
      </w:r>
    </w:p>
    <w:p>
      <w:pPr>
        <w:pStyle w:val="null3"/>
        <w:ind w:firstLine="4080"/>
        <w:jc w:val="both"/>
      </w:pPr>
      <w:r>
        <w:rPr>
          <w:rFonts w:ascii="仿宋_GB2312" w:hAnsi="仿宋_GB2312" w:cs="仿宋_GB2312" w:eastAsia="仿宋_GB2312"/>
          <w:sz w:val="24"/>
        </w:rPr>
        <w:t>日期：</w:t>
      </w:r>
      <w:r>
        <w:rPr>
          <w:rFonts w:ascii="仿宋_GB2312" w:hAnsi="仿宋_GB2312" w:cs="仿宋_GB2312" w:eastAsia="仿宋_GB2312"/>
          <w:u w:val="single"/>
        </w:rPr>
        <w:t xml:space="preserve">                               </w:t>
      </w:r>
    </w:p>
    <w:p>
      <w:pPr>
        <w:pStyle w:val="null3"/>
        <w:ind w:firstLine="480"/>
        <w:jc w:val="both"/>
      </w:pPr>
      <w:r>
        <w:rPr>
          <w:rFonts w:ascii="仿宋_GB2312" w:hAnsi="仿宋_GB2312" w:cs="仿宋_GB2312" w:eastAsia="仿宋_GB2312"/>
          <w:sz w:val="24"/>
        </w:rPr>
        <w:t>填写说明：</w:t>
      </w:r>
    </w:p>
    <w:p>
      <w:pPr>
        <w:pStyle w:val="null3"/>
        <w:ind w:firstLine="480"/>
        <w:jc w:val="both"/>
      </w:pPr>
      <w:r>
        <w:rPr>
          <w:rFonts w:ascii="仿宋_GB2312" w:hAnsi="仿宋_GB2312" w:cs="仿宋_GB2312" w:eastAsia="仿宋_GB2312"/>
          <w:sz w:val="24"/>
        </w:rPr>
        <w:t>1、填报的企业类型与划型标准不对应的，将可能导致投标无效。</w:t>
      </w:r>
    </w:p>
    <w:p>
      <w:pPr>
        <w:pStyle w:val="null3"/>
        <w:ind w:firstLine="480"/>
        <w:jc w:val="both"/>
      </w:pPr>
      <w:r>
        <w:rPr>
          <w:rFonts w:ascii="仿宋_GB2312" w:hAnsi="仿宋_GB2312" w:cs="仿宋_GB2312" w:eastAsia="仿宋_GB2312"/>
          <w:sz w:val="24"/>
        </w:rPr>
        <w:t>2、从业人员、营业收入、资产总额填报上一年度数据，无上一年度数据的新成立企业可不填报，在空格内填“\”即可。</w:t>
      </w:r>
    </w:p>
    <w:p>
      <w:pPr>
        <w:pStyle w:val="null3"/>
        <w:ind w:firstLine="480"/>
        <w:jc w:val="both"/>
      </w:pPr>
      <w:r>
        <w:rPr>
          <w:rFonts w:ascii="仿宋_GB2312" w:hAnsi="仿宋_GB2312" w:cs="仿宋_GB2312" w:eastAsia="仿宋_GB2312"/>
          <w:sz w:val="24"/>
        </w:rPr>
        <w:t>3、营业收入、资产总额应按财务审计报告上的数据填写，可填写完整数值，也可填写取整至万元的数值，如1234.56789万元可填写为1234万元。若填报的数据与投标人自己提供的上一年度财务审计报告数据有出入的，将可能导致投标无效。</w:t>
      </w:r>
    </w:p>
    <w:p>
      <w:pPr>
        <w:pStyle w:val="null3"/>
        <w:ind w:firstLine="480"/>
        <w:jc w:val="both"/>
      </w:pPr>
      <w:r>
        <w:rPr>
          <w:rFonts w:ascii="仿宋_GB2312" w:hAnsi="仿宋_GB2312" w:cs="仿宋_GB2312" w:eastAsia="仿宋_GB2312"/>
          <w:sz w:val="24"/>
        </w:rPr>
        <w:t>4、从业人员数量建议按企业在国家企业信用信息公示系统中填报的上一年度年报数据填写。</w:t>
      </w:r>
    </w:p>
    <w:p>
      <w:pPr>
        <w:pStyle w:val="null3"/>
        <w:ind w:firstLine="480"/>
        <w:jc w:val="both"/>
      </w:pPr>
      <w:r>
        <w:rPr>
          <w:rFonts w:ascii="仿宋_GB2312" w:hAnsi="仿宋_GB2312" w:cs="仿宋_GB2312" w:eastAsia="仿宋_GB2312"/>
          <w:sz w:val="24"/>
        </w:rPr>
        <w:t>5、表格内的空格都要填写，同时不得删减、更改内容，否则将可能导致投标无效。</w:t>
      </w:r>
    </w:p>
    <w:p>
      <w:pPr>
        <w:pStyle w:val="null3"/>
        <w:ind w:firstLine="480"/>
        <w:jc w:val="both"/>
      </w:pPr>
      <w:r>
        <w:rPr>
          <w:rFonts w:ascii="仿宋_GB2312" w:hAnsi="仿宋_GB2312" w:cs="仿宋_GB2312" w:eastAsia="仿宋_GB2312"/>
          <w:sz w:val="24"/>
        </w:rPr>
        <w:t>6、若对填写本声明函有疑问的，请及时联系代理机构咨询，否则由此导致的不利后果由投标人自行承担。</w:t>
      </w:r>
    </w:p>
    <w:p>
      <w:pPr>
        <w:pStyle w:val="null3"/>
        <w:ind w:firstLine="480"/>
        <w:jc w:val="both"/>
      </w:pPr>
      <w:r>
        <w:rPr>
          <w:rFonts w:ascii="仿宋_GB2312" w:hAnsi="仿宋_GB2312" w:cs="仿宋_GB2312" w:eastAsia="仿宋_GB2312"/>
          <w:sz w:val="24"/>
        </w:rPr>
        <w:t>7、各行业划型标准为：</w:t>
      </w:r>
    </w:p>
    <w:p>
      <w:pPr>
        <w:pStyle w:val="null3"/>
        <w:ind w:firstLine="480"/>
        <w:jc w:val="both"/>
      </w:pPr>
      <w:r>
        <w:rPr>
          <w:rFonts w:ascii="仿宋_GB2312" w:hAnsi="仿宋_GB2312" w:cs="仿宋_GB2312" w:eastAsia="仿宋_GB2312"/>
          <w:sz w:val="24"/>
        </w:rPr>
        <w:t>（一）农、林、牧、渔业。营业收入</w:t>
      </w:r>
      <w:r>
        <w:rPr>
          <w:rFonts w:ascii="仿宋_GB2312" w:hAnsi="仿宋_GB2312" w:cs="仿宋_GB2312" w:eastAsia="仿宋_GB2312"/>
          <w:sz w:val="24"/>
        </w:rPr>
        <w:t>20000万元以下的为中小微型企业。其中，营业收入500万元及以上的为中型企业，营业收入50万元及以上的为小型企业，营业收入50万元以下的为微型企业。</w:t>
      </w:r>
    </w:p>
    <w:p>
      <w:pPr>
        <w:pStyle w:val="null3"/>
        <w:ind w:firstLine="480"/>
        <w:jc w:val="both"/>
      </w:pPr>
      <w:r>
        <w:rPr>
          <w:rFonts w:ascii="仿宋_GB2312" w:hAnsi="仿宋_GB2312" w:cs="仿宋_GB2312" w:eastAsia="仿宋_GB2312"/>
          <w:sz w:val="24"/>
        </w:rPr>
        <w:t>（二）工业。从业人员</w:t>
      </w:r>
      <w:r>
        <w:rPr>
          <w:rFonts w:ascii="仿宋_GB2312" w:hAnsi="仿宋_GB2312" w:cs="仿宋_GB2312" w:eastAsia="仿宋_GB2312"/>
          <w:sz w:val="24"/>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80"/>
        <w:jc w:val="both"/>
      </w:pPr>
      <w:r>
        <w:rPr>
          <w:rFonts w:ascii="仿宋_GB2312" w:hAnsi="仿宋_GB2312" w:cs="仿宋_GB2312" w:eastAsia="仿宋_GB2312"/>
          <w:sz w:val="24"/>
        </w:rPr>
        <w:t>（三）建筑业。营业收入</w:t>
      </w:r>
      <w:r>
        <w:rPr>
          <w:rFonts w:ascii="仿宋_GB2312" w:hAnsi="仿宋_GB2312" w:cs="仿宋_GB2312" w:eastAsia="仿宋_GB2312"/>
          <w:sz w:val="24"/>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ind w:firstLine="480"/>
        <w:jc w:val="both"/>
      </w:pPr>
      <w:r>
        <w:rPr>
          <w:rFonts w:ascii="仿宋_GB2312" w:hAnsi="仿宋_GB2312" w:cs="仿宋_GB2312" w:eastAsia="仿宋_GB2312"/>
          <w:sz w:val="24"/>
        </w:rPr>
        <w:t>（四）批发业。从业人员</w:t>
      </w:r>
      <w:r>
        <w:rPr>
          <w:rFonts w:ascii="仿宋_GB2312" w:hAnsi="仿宋_GB2312" w:cs="仿宋_GB2312" w:eastAsia="仿宋_GB2312"/>
          <w:sz w:val="24"/>
        </w:rPr>
        <w:t>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ind w:firstLine="480"/>
        <w:jc w:val="both"/>
      </w:pPr>
      <w:r>
        <w:rPr>
          <w:rFonts w:ascii="仿宋_GB2312" w:hAnsi="仿宋_GB2312" w:cs="仿宋_GB2312" w:eastAsia="仿宋_GB2312"/>
          <w:sz w:val="24"/>
        </w:rPr>
        <w:t>（五）零售业。从业人员</w:t>
      </w:r>
      <w:r>
        <w:rPr>
          <w:rFonts w:ascii="仿宋_GB2312" w:hAnsi="仿宋_GB2312" w:cs="仿宋_GB2312" w:eastAsia="仿宋_GB2312"/>
          <w:sz w:val="24"/>
        </w:rPr>
        <w:t>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pStyle w:val="null3"/>
        <w:ind w:firstLine="480"/>
        <w:jc w:val="both"/>
      </w:pPr>
      <w:r>
        <w:rPr>
          <w:rFonts w:ascii="仿宋_GB2312" w:hAnsi="仿宋_GB2312" w:cs="仿宋_GB2312" w:eastAsia="仿宋_GB2312"/>
          <w:sz w:val="24"/>
        </w:rPr>
        <w:t>（六）交通运输业。从业人员</w:t>
      </w:r>
      <w:r>
        <w:rPr>
          <w:rFonts w:ascii="仿宋_GB2312" w:hAnsi="仿宋_GB2312" w:cs="仿宋_GB2312" w:eastAsia="仿宋_GB2312"/>
          <w:sz w:val="24"/>
        </w:rPr>
        <w:t>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pStyle w:val="null3"/>
        <w:ind w:firstLine="480"/>
        <w:jc w:val="both"/>
      </w:pPr>
      <w:r>
        <w:rPr>
          <w:rFonts w:ascii="仿宋_GB2312" w:hAnsi="仿宋_GB2312" w:cs="仿宋_GB2312" w:eastAsia="仿宋_GB2312"/>
          <w:sz w:val="24"/>
        </w:rPr>
        <w:t>（七）仓储业。从业人员</w:t>
      </w:r>
      <w:r>
        <w:rPr>
          <w:rFonts w:ascii="仿宋_GB2312" w:hAnsi="仿宋_GB2312" w:cs="仿宋_GB2312" w:eastAsia="仿宋_GB2312"/>
          <w:sz w:val="24"/>
        </w:rPr>
        <w:t>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pStyle w:val="null3"/>
        <w:ind w:firstLine="480"/>
        <w:jc w:val="both"/>
      </w:pPr>
      <w:r>
        <w:rPr>
          <w:rFonts w:ascii="仿宋_GB2312" w:hAnsi="仿宋_GB2312" w:cs="仿宋_GB2312" w:eastAsia="仿宋_GB2312"/>
          <w:sz w:val="24"/>
        </w:rPr>
        <w:t>（八）邮政业。从业人员</w:t>
      </w:r>
      <w:r>
        <w:rPr>
          <w:rFonts w:ascii="仿宋_GB2312" w:hAnsi="仿宋_GB2312" w:cs="仿宋_GB2312" w:eastAsia="仿宋_GB2312"/>
          <w:sz w:val="24"/>
        </w:rPr>
        <w:t>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pStyle w:val="null3"/>
        <w:ind w:firstLine="480"/>
        <w:jc w:val="both"/>
      </w:pPr>
      <w:r>
        <w:rPr>
          <w:rFonts w:ascii="仿宋_GB2312" w:hAnsi="仿宋_GB2312" w:cs="仿宋_GB2312" w:eastAsia="仿宋_GB2312"/>
          <w:sz w:val="24"/>
        </w:rPr>
        <w:t>（九）住宿业。从业人员</w:t>
      </w:r>
      <w:r>
        <w:rPr>
          <w:rFonts w:ascii="仿宋_GB2312" w:hAnsi="仿宋_GB2312" w:cs="仿宋_GB2312" w:eastAsia="仿宋_GB2312"/>
          <w:sz w:val="24"/>
        </w:rPr>
        <w:t>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ind w:firstLine="480"/>
        <w:jc w:val="both"/>
      </w:pPr>
      <w:r>
        <w:rPr>
          <w:rFonts w:ascii="仿宋_GB2312" w:hAnsi="仿宋_GB2312" w:cs="仿宋_GB2312" w:eastAsia="仿宋_GB2312"/>
          <w:sz w:val="24"/>
        </w:rPr>
        <w:t>（十）餐饮业。从业人员</w:t>
      </w:r>
      <w:r>
        <w:rPr>
          <w:rFonts w:ascii="仿宋_GB2312" w:hAnsi="仿宋_GB2312" w:cs="仿宋_GB2312" w:eastAsia="仿宋_GB2312"/>
          <w:sz w:val="24"/>
        </w:rPr>
        <w:t>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ind w:firstLine="480"/>
        <w:jc w:val="both"/>
      </w:pPr>
      <w:r>
        <w:rPr>
          <w:rFonts w:ascii="仿宋_GB2312" w:hAnsi="仿宋_GB2312" w:cs="仿宋_GB2312" w:eastAsia="仿宋_GB2312"/>
          <w:sz w:val="24"/>
        </w:rPr>
        <w:t>（十一）信息传输业。从业人员</w:t>
      </w:r>
      <w:r>
        <w:rPr>
          <w:rFonts w:ascii="仿宋_GB2312" w:hAnsi="仿宋_GB2312" w:cs="仿宋_GB2312" w:eastAsia="仿宋_GB2312"/>
          <w:sz w:val="24"/>
        </w:rPr>
        <w:t>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pStyle w:val="null3"/>
        <w:ind w:firstLine="480"/>
        <w:jc w:val="both"/>
      </w:pPr>
      <w:r>
        <w:rPr>
          <w:rFonts w:ascii="仿宋_GB2312" w:hAnsi="仿宋_GB2312" w:cs="仿宋_GB2312" w:eastAsia="仿宋_GB2312"/>
          <w:sz w:val="24"/>
        </w:rPr>
        <w:t>（十二）软件和信息技术服务业。从业人员</w:t>
      </w:r>
      <w:r>
        <w:rPr>
          <w:rFonts w:ascii="仿宋_GB2312" w:hAnsi="仿宋_GB2312" w:cs="仿宋_GB2312" w:eastAsia="仿宋_GB2312"/>
          <w:sz w:val="24"/>
        </w:rPr>
        <w:t>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ind w:firstLine="480"/>
        <w:jc w:val="both"/>
      </w:pPr>
      <w:r>
        <w:rPr>
          <w:rFonts w:ascii="仿宋_GB2312" w:hAnsi="仿宋_GB2312" w:cs="仿宋_GB2312" w:eastAsia="仿宋_GB2312"/>
          <w:sz w:val="24"/>
        </w:rPr>
        <w:t>（十三）房地产开发经营。营业收入</w:t>
      </w:r>
      <w:r>
        <w:rPr>
          <w:rFonts w:ascii="仿宋_GB2312" w:hAnsi="仿宋_GB2312" w:cs="仿宋_GB2312" w:eastAsia="仿宋_GB2312"/>
          <w:sz w:val="24"/>
        </w:rPr>
        <w:t>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pStyle w:val="null3"/>
        <w:ind w:firstLine="480"/>
        <w:jc w:val="both"/>
      </w:pPr>
      <w:r>
        <w:rPr>
          <w:rFonts w:ascii="仿宋_GB2312" w:hAnsi="仿宋_GB2312" w:cs="仿宋_GB2312" w:eastAsia="仿宋_GB2312"/>
          <w:sz w:val="24"/>
        </w:rPr>
        <w:t>（十四）物业管理。从业人员</w:t>
      </w:r>
      <w:r>
        <w:rPr>
          <w:rFonts w:ascii="仿宋_GB2312" w:hAnsi="仿宋_GB2312" w:cs="仿宋_GB2312" w:eastAsia="仿宋_GB2312"/>
          <w:sz w:val="24"/>
        </w:rPr>
        <w:t>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pStyle w:val="null3"/>
        <w:ind w:firstLine="480"/>
        <w:jc w:val="both"/>
      </w:pPr>
      <w:r>
        <w:rPr>
          <w:rFonts w:ascii="仿宋_GB2312" w:hAnsi="仿宋_GB2312" w:cs="仿宋_GB2312" w:eastAsia="仿宋_GB2312"/>
          <w:sz w:val="24"/>
        </w:rPr>
        <w:t>（十五）租赁和商务服务业。从业人员</w:t>
      </w:r>
      <w:r>
        <w:rPr>
          <w:rFonts w:ascii="仿宋_GB2312" w:hAnsi="仿宋_GB2312" w:cs="仿宋_GB2312" w:eastAsia="仿宋_GB2312"/>
          <w:sz w:val="24"/>
        </w:rPr>
        <w:t>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ind w:firstLine="480"/>
        <w:jc w:val="both"/>
      </w:pPr>
      <w:r>
        <w:rPr>
          <w:rFonts w:ascii="仿宋_GB2312" w:hAnsi="仿宋_GB2312" w:cs="仿宋_GB2312" w:eastAsia="仿宋_GB2312"/>
          <w:sz w:val="24"/>
        </w:rPr>
        <w:t>（十六）其他未列明行业。从业人员</w:t>
      </w:r>
      <w:r>
        <w:rPr>
          <w:rFonts w:ascii="仿宋_GB2312" w:hAnsi="仿宋_GB2312" w:cs="仿宋_GB2312" w:eastAsia="仿宋_GB2312"/>
          <w:sz w:val="24"/>
        </w:rPr>
        <w:t>300人以下的为中小微型企业。其中，从业人员100人及以上的为中型企业；从业人员10人及以上的为小型企业；从业人员10人以下的为微型企业。</w:t>
      </w:r>
    </w:p>
    <w:p>
      <w:pPr>
        <w:pStyle w:val="null3"/>
        <w:ind w:firstLine="480"/>
        <w:jc w:val="both"/>
      </w:pPr>
      <w:r>
        <w:rPr>
          <w:rFonts w:ascii="仿宋_GB2312" w:hAnsi="仿宋_GB2312" w:cs="仿宋_GB2312" w:eastAsia="仿宋_GB2312"/>
          <w:sz w:val="28"/>
          <w:b/>
        </w:rPr>
        <w:t>三</w:t>
      </w:r>
      <w:r>
        <w:rPr>
          <w:rFonts w:ascii="仿宋_GB2312" w:hAnsi="仿宋_GB2312" w:cs="仿宋_GB2312" w:eastAsia="仿宋_GB2312"/>
          <w:sz w:val="28"/>
          <w:b/>
        </w:rPr>
        <w:t>-1-①优先类节能产品、环境标志产品统计表（价格扣除适用，若有）</w:t>
      </w:r>
    </w:p>
    <w:tbl>
      <w:tblPr>
        <w:tblW w:w="0" w:type="auto"/>
        <w:tblBorders>
          <w:top w:val="none" w:color="000000" w:sz="4"/>
          <w:left w:val="none" w:color="000000" w:sz="4"/>
          <w:bottom w:val="none" w:color="000000" w:sz="4"/>
          <w:right w:val="none" w:color="000000" w:sz="4"/>
          <w:insideH w:val="none"/>
          <w:insideV w:val="none"/>
        </w:tblBorders>
      </w:tblPr>
      <w:tblGrid>
        <w:gridCol w:w="1204"/>
        <w:gridCol w:w="1906"/>
        <w:gridCol w:w="1916"/>
        <w:gridCol w:w="1093"/>
        <w:gridCol w:w="1093"/>
        <w:gridCol w:w="1093"/>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101"/>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本采购包内属于节能、环境标志产品情况</w:t>
            </w:r>
          </w:p>
        </w:tc>
      </w:tr>
      <w:tr>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采购包</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产品名称</w:t>
            </w:r>
          </w:p>
        </w:tc>
        <w:tc>
          <w:tcPr>
            <w:tcW w:type="dxa" w:w="19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认证种类</w:t>
            </w:r>
          </w:p>
        </w:tc>
        <w:tc>
          <w:tcPr>
            <w:tcW w:type="dxa" w:w="10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数量</w:t>
            </w:r>
          </w:p>
        </w:tc>
        <w:tc>
          <w:tcPr>
            <w:tcW w:type="dxa" w:w="10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单价</w:t>
            </w:r>
          </w:p>
        </w:tc>
        <w:tc>
          <w:tcPr>
            <w:tcW w:type="dxa" w:w="10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小计</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4"/>
            <w:vMerge/>
            <w:tcBorders>
              <w:top w:val="none" w:color="000000" w:sz="4"/>
              <w:left w:val="singl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4"/>
            <w:vMerge/>
            <w:tcBorders>
              <w:top w:val="none" w:color="000000" w:sz="4"/>
              <w:left w:val="singl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4"/>
            <w:vMerge/>
            <w:tcBorders>
              <w:top w:val="none" w:color="000000" w:sz="4"/>
              <w:left w:val="single" w:color="000000" w:sz="4"/>
              <w:bottom w:val="single" w:color="000000" w:sz="4"/>
              <w:right w:val="single" w:color="000000" w:sz="4"/>
            </w:tcBorders>
          </w:tcPr>
          <w:p/>
        </w:tc>
        <w:tc>
          <w:tcPr>
            <w:tcW w:type="dxa" w:w="600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合计</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jc w:val="both"/>
      </w:pPr>
      <w:r>
        <w:rPr>
          <w:rFonts w:ascii="仿宋_GB2312" w:hAnsi="仿宋_GB2312" w:cs="仿宋_GB2312" w:eastAsia="仿宋_GB2312"/>
          <w:sz w:val="32"/>
          <w:b/>
        </w:rPr>
        <w:t>（二）《技术商务部分》的格式补充如下：</w:t>
      </w:r>
    </w:p>
    <w:p>
      <w:pPr>
        <w:pStyle w:val="null3"/>
        <w:ind w:firstLine="480"/>
        <w:jc w:val="center"/>
      </w:pPr>
      <w:r>
        <w:rPr>
          <w:rFonts w:ascii="仿宋_GB2312" w:hAnsi="仿宋_GB2312" w:cs="仿宋_GB2312" w:eastAsia="仿宋_GB2312"/>
          <w:sz w:val="28"/>
          <w:b/>
        </w:rPr>
        <w:t>四、投标人提交的其他资料</w:t>
      </w:r>
    </w:p>
    <w:p>
      <w:pPr>
        <w:pStyle w:val="null3"/>
        <w:ind w:firstLine="480"/>
        <w:jc w:val="center"/>
      </w:pPr>
      <w:r>
        <w:rPr>
          <w:rFonts w:ascii="仿宋_GB2312" w:hAnsi="仿宋_GB2312" w:cs="仿宋_GB2312" w:eastAsia="仿宋_GB2312"/>
          <w:sz w:val="28"/>
          <w:b/>
        </w:rPr>
        <w:t>（一）带</w:t>
      </w:r>
      <w:r>
        <w:rPr>
          <w:rFonts w:ascii="仿宋_GB2312" w:hAnsi="仿宋_GB2312" w:cs="仿宋_GB2312" w:eastAsia="仿宋_GB2312"/>
          <w:sz w:val="28"/>
          <w:b/>
        </w:rPr>
        <w:t>“★”号条款逐条响应情况表</w:t>
      </w:r>
    </w:p>
    <w:p>
      <w:pPr>
        <w:pStyle w:val="null3"/>
        <w:ind w:firstLine="480"/>
        <w:jc w:val="both"/>
      </w:pPr>
      <w:r>
        <w:rPr>
          <w:rFonts w:ascii="仿宋_GB2312" w:hAnsi="仿宋_GB2312" w:cs="仿宋_GB2312" w:eastAsia="仿宋_GB2312"/>
          <w:sz w:val="24"/>
        </w:rPr>
        <w:t>项目名称：</w:t>
      </w:r>
      <w:r>
        <w:rPr>
          <w:rFonts w:ascii="仿宋_GB2312" w:hAnsi="仿宋_GB2312" w:cs="仿宋_GB2312" w:eastAsia="仿宋_GB2312"/>
          <w:u w:val="single"/>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招标编号：</w:t>
      </w:r>
      <w:r>
        <w:rPr>
          <w:rFonts w:ascii="仿宋_GB2312" w:hAnsi="仿宋_GB2312" w:cs="仿宋_GB2312" w:eastAsia="仿宋_GB2312"/>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12"/>
        <w:gridCol w:w="3166"/>
        <w:gridCol w:w="1733"/>
        <w:gridCol w:w="2495"/>
      </w:tblGrid>
      <w:tr>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条款号</w:t>
            </w:r>
          </w:p>
        </w:tc>
        <w:tc>
          <w:tcPr>
            <w:tcW w:type="dxa" w:w="3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招标文件中带</w:t>
            </w:r>
            <w:r>
              <w:rPr>
                <w:rFonts w:ascii="仿宋_GB2312" w:hAnsi="仿宋_GB2312" w:cs="仿宋_GB2312" w:eastAsia="仿宋_GB2312"/>
                <w:sz w:val="20"/>
              </w:rPr>
              <w:t>“★”号的条款</w:t>
            </w:r>
          </w:p>
        </w:tc>
        <w:tc>
          <w:tcPr>
            <w:tcW w:type="dxa" w:w="1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投标响应内容</w:t>
            </w:r>
          </w:p>
        </w:tc>
        <w:tc>
          <w:tcPr>
            <w:tcW w:type="dxa" w:w="2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对应投标文件页码</w:t>
            </w: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rPr>
        <w:t>以上</w:t>
      </w:r>
      <w:r>
        <w:rPr>
          <w:rFonts w:ascii="仿宋_GB2312" w:hAnsi="仿宋_GB2312" w:cs="仿宋_GB2312" w:eastAsia="仿宋_GB2312"/>
          <w:sz w:val="24"/>
          <w:b/>
        </w:rPr>
        <w:t>★号条款为招标文件中的所有★号条款，无论是技术指标或文字描述要求，投标人必须逐条如实地书面响应。</w:t>
      </w:r>
    </w:p>
    <w:p>
      <w:pPr>
        <w:pStyle w:val="null3"/>
        <w:ind w:firstLine="482"/>
        <w:jc w:val="left"/>
      </w:pPr>
      <w:r>
        <w:rPr>
          <w:rFonts w:ascii="仿宋_GB2312" w:hAnsi="仿宋_GB2312" w:cs="仿宋_GB2312" w:eastAsia="仿宋_GB2312"/>
          <w:sz w:val="24"/>
        </w:rPr>
        <w:t>投标人全称（加盖公章）：</w:t>
      </w:r>
      <w:r>
        <w:rPr>
          <w:rFonts w:ascii="仿宋_GB2312" w:hAnsi="仿宋_GB2312" w:cs="仿宋_GB2312" w:eastAsia="仿宋_GB2312"/>
          <w:u w:val="single"/>
        </w:rPr>
        <w:t xml:space="preserve">           </w:t>
      </w:r>
    </w:p>
    <w:p>
      <w:pPr>
        <w:pStyle w:val="null3"/>
        <w:ind w:firstLine="4200"/>
        <w:jc w:val="both"/>
      </w:pP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期：</w:t>
      </w:r>
      <w:r>
        <w:rPr>
          <w:rFonts w:ascii="仿宋_GB2312" w:hAnsi="仿宋_GB2312" w:cs="仿宋_GB2312" w:eastAsia="仿宋_GB2312"/>
          <w:u w:val="single"/>
        </w:rPr>
        <w:t xml:space="preserve">                        </w:t>
      </w:r>
    </w:p>
    <w:p>
      <w:pPr>
        <w:pStyle w:val="null3"/>
        <w:ind w:firstLine="480"/>
        <w:jc w:val="center"/>
      </w:pPr>
      <w:r>
        <w:rPr>
          <w:rFonts w:ascii="仿宋_GB2312" w:hAnsi="仿宋_GB2312" w:cs="仿宋_GB2312" w:eastAsia="仿宋_GB2312"/>
          <w:sz w:val="28"/>
          <w:b/>
        </w:rPr>
        <w:t>（二）技术商务评分响应索引表</w:t>
      </w:r>
    </w:p>
    <w:tbl>
      <w:tblPr>
        <w:tblW w:w="0" w:type="auto"/>
        <w:tblBorders>
          <w:top w:val="none" w:color="000000" w:sz="4"/>
          <w:left w:val="none" w:color="000000" w:sz="4"/>
          <w:bottom w:val="none" w:color="000000" w:sz="4"/>
          <w:right w:val="none" w:color="000000" w:sz="4"/>
          <w:insideH w:val="none"/>
          <w:insideV w:val="none"/>
        </w:tblBorders>
      </w:tblPr>
      <w:tblGrid>
        <w:gridCol w:w="1056"/>
        <w:gridCol w:w="4424"/>
        <w:gridCol w:w="2827"/>
      </w:tblGrid>
      <w:tr>
        <w:tc>
          <w:tcPr>
            <w:tcW w:type="dxa" w:w="1056"/>
            <w:tcBorders>
              <w:top w:val="double" w:color="000000" w:sz="8"/>
              <w:left w:val="double" w:color="000000" w:sz="8"/>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4424"/>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评分标准要求</w:t>
            </w:r>
          </w:p>
        </w:tc>
        <w:tc>
          <w:tcPr>
            <w:tcW w:type="dxa" w:w="2827"/>
            <w:tcBorders>
              <w:top w:val="double" w:color="000000" w:sz="8"/>
              <w:left w:val="none" w:color="000000" w:sz="4"/>
              <w:bottom w:val="single" w:color="000000" w:sz="4"/>
              <w:right w:val="double" w:color="000000" w:sz="8"/>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对应投标文件页码</w:t>
            </w:r>
          </w:p>
        </w:tc>
      </w:tr>
      <w:tr>
        <w:tc>
          <w:tcPr>
            <w:tcW w:type="dxa" w:w="8307"/>
            <w:gridSpan w:val="3"/>
            <w:tcBorders>
              <w:top w:val="none" w:color="000000" w:sz="4"/>
              <w:left w:val="double" w:color="000000" w:sz="8"/>
              <w:bottom w:val="single" w:color="000000" w:sz="4"/>
              <w:right w:val="double" w:color="000000" w:sz="8"/>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技术因素评分</w:t>
            </w:r>
          </w:p>
        </w:tc>
      </w:tr>
      <w:tr>
        <w:tc>
          <w:tcPr>
            <w:tcW w:type="dxa" w:w="1056"/>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1-1</w:t>
            </w:r>
          </w:p>
        </w:tc>
        <w:tc>
          <w:tcPr>
            <w:tcW w:type="dxa" w:w="4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27"/>
            <w:tcBorders>
              <w:top w:val="singl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1056"/>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27"/>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8307"/>
            <w:gridSpan w:val="3"/>
            <w:tcBorders>
              <w:top w:val="none" w:color="000000" w:sz="4"/>
              <w:left w:val="double" w:color="000000" w:sz="8"/>
              <w:bottom w:val="single" w:color="000000" w:sz="4"/>
              <w:right w:val="doub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商务因素评分</w:t>
            </w:r>
          </w:p>
        </w:tc>
      </w:tr>
      <w:tr>
        <w:tc>
          <w:tcPr>
            <w:tcW w:type="dxa" w:w="1056"/>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2-1</w:t>
            </w:r>
          </w:p>
        </w:tc>
        <w:tc>
          <w:tcPr>
            <w:tcW w:type="dxa" w:w="4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27"/>
            <w:tcBorders>
              <w:top w:val="singl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1056"/>
            <w:tcBorders>
              <w:top w:val="none" w:color="000000" w:sz="4"/>
              <w:left w:val="double" w:color="000000" w:sz="8"/>
              <w:bottom w:val="doub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424"/>
            <w:tcBorders>
              <w:top w:val="none" w:color="000000" w:sz="4"/>
              <w:left w:val="none" w:color="000000" w:sz="4"/>
              <w:bottom w:val="double" w:color="000000" w:sz="8"/>
              <w:right w:val="single" w:color="000000" w:sz="4"/>
            </w:tcBorders>
            <w:tcMar>
              <w:top w:type="dxa" w:w="0"/>
              <w:left w:type="dxa" w:w="105"/>
              <w:bottom w:type="dxa" w:w="0"/>
              <w:right w:type="dxa" w:w="105"/>
            </w:tcMar>
            <w:vAlign w:val="top"/>
          </w:tcPr>
          <w:p>
            <w:pPr>
              <w:pStyle w:val="null3"/>
              <w:ind w:firstLine="380"/>
              <w:jc w:val="center"/>
            </w:pPr>
          </w:p>
        </w:tc>
        <w:tc>
          <w:tcPr>
            <w:tcW w:type="dxa" w:w="2827"/>
            <w:tcBorders>
              <w:top w:val="none" w:color="000000" w:sz="4"/>
              <w:left w:val="none" w:color="000000" w:sz="4"/>
              <w:bottom w:val="double" w:color="000000" w:sz="8"/>
              <w:right w:val="double" w:color="000000" w:sz="8"/>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32"/>
        </w:rPr>
        <w:t>关于串标情形及后果的告知函</w:t>
      </w:r>
    </w:p>
    <w:p>
      <w:pPr>
        <w:pStyle w:val="null3"/>
        <w:ind w:firstLine="482"/>
        <w:jc w:val="both"/>
      </w:pPr>
      <w:r>
        <w:rPr>
          <w:rFonts w:ascii="仿宋_GB2312" w:hAnsi="仿宋_GB2312" w:cs="仿宋_GB2312" w:eastAsia="仿宋_GB2312"/>
          <w:sz w:val="24"/>
          <w:b/>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82"/>
        <w:jc w:val="both"/>
      </w:pPr>
      <w:r>
        <w:rPr>
          <w:rFonts w:ascii="仿宋_GB2312" w:hAnsi="仿宋_GB2312" w:cs="仿宋_GB2312" w:eastAsia="仿宋_GB2312"/>
          <w:sz w:val="24"/>
          <w:b/>
        </w:rPr>
        <w:t>一、串标情形</w:t>
      </w:r>
    </w:p>
    <w:p>
      <w:pPr>
        <w:pStyle w:val="null3"/>
        <w:ind w:firstLine="482"/>
        <w:jc w:val="both"/>
      </w:pPr>
      <w:r>
        <w:rPr>
          <w:rFonts w:ascii="仿宋_GB2312" w:hAnsi="仿宋_GB2312" w:cs="仿宋_GB2312" w:eastAsia="仿宋_GB2312"/>
          <w:sz w:val="24"/>
          <w:b/>
        </w:rPr>
        <w:t>1、《政府采购法》第二十五条</w:t>
      </w:r>
      <w:r>
        <w:rPr>
          <w:rFonts w:ascii="仿宋_GB2312" w:hAnsi="仿宋_GB2312" w:cs="仿宋_GB2312" w:eastAsia="仿宋_GB2312"/>
          <w:sz w:val="24"/>
        </w:rPr>
        <w:t>：政府采购当事人不得相互串通损害国家利益、社会公共利益和其他当事人的合法权益；不得以任何手段排斥其他供应商参与竞争。供应商不得以向采购人、采购代理机构、评标委员会的组成人员、竞争性谈判小组的组成人员、询价小组的组成人员行贿或者采取其他不正当手段谋取中标或者成交。</w:t>
      </w:r>
    </w:p>
    <w:p>
      <w:pPr>
        <w:pStyle w:val="null3"/>
        <w:ind w:firstLine="482"/>
        <w:jc w:val="both"/>
      </w:pPr>
      <w:r>
        <w:rPr>
          <w:rFonts w:ascii="仿宋_GB2312" w:hAnsi="仿宋_GB2312" w:cs="仿宋_GB2312" w:eastAsia="仿宋_GB2312"/>
          <w:sz w:val="24"/>
          <w:b/>
        </w:rPr>
        <w:t>2、《政府采购法实施条例》第七十四条</w:t>
      </w:r>
      <w:r>
        <w:rPr>
          <w:rFonts w:ascii="仿宋_GB2312" w:hAnsi="仿宋_GB2312" w:cs="仿宋_GB2312" w:eastAsia="仿宋_GB2312"/>
          <w:sz w:val="24"/>
        </w:rPr>
        <w:t>：有下列情形之一的，属于恶意串通，对供应商依照政府采购法第七十七条第一款的规定追究法律责任，对采购人、采购代理机构及其工作人员依照政府采购法第七十二条的规定追究法律责任：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80"/>
        <w:jc w:val="both"/>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ind w:firstLine="480"/>
        <w:jc w:val="both"/>
      </w:pPr>
      <w:r>
        <w:rPr>
          <w:rFonts w:ascii="仿宋_GB2312" w:hAnsi="仿宋_GB2312" w:cs="仿宋_GB2312" w:eastAsia="仿宋_GB2312"/>
          <w:sz w:val="24"/>
        </w:rPr>
        <w:t>（二）供应商按照采购人或者采购代理机构的授意撤换、修改投标文件或者响应文件；</w:t>
      </w:r>
    </w:p>
    <w:p>
      <w:pPr>
        <w:pStyle w:val="null3"/>
        <w:ind w:firstLine="480"/>
        <w:jc w:val="both"/>
      </w:pPr>
      <w:r>
        <w:rPr>
          <w:rFonts w:ascii="仿宋_GB2312" w:hAnsi="仿宋_GB2312" w:cs="仿宋_GB2312" w:eastAsia="仿宋_GB2312"/>
          <w:sz w:val="24"/>
        </w:rPr>
        <w:t>（三）供应商之间协商报价、技术方案等投标文件或者响应文件的实质性内容；</w:t>
      </w:r>
    </w:p>
    <w:p>
      <w:pPr>
        <w:pStyle w:val="null3"/>
        <w:ind w:firstLine="480"/>
        <w:jc w:val="both"/>
      </w:pPr>
      <w:r>
        <w:rPr>
          <w:rFonts w:ascii="仿宋_GB2312" w:hAnsi="仿宋_GB2312" w:cs="仿宋_GB2312" w:eastAsia="仿宋_GB2312"/>
          <w:sz w:val="24"/>
        </w:rPr>
        <w:t>（四）属于同一集团、协会、商会等组织成员的供应商按照该组织要求协同参加政府采购活动；</w:t>
      </w:r>
    </w:p>
    <w:p>
      <w:pPr>
        <w:pStyle w:val="null3"/>
        <w:ind w:firstLine="480"/>
        <w:jc w:val="both"/>
      </w:pPr>
      <w:r>
        <w:rPr>
          <w:rFonts w:ascii="仿宋_GB2312" w:hAnsi="仿宋_GB2312" w:cs="仿宋_GB2312" w:eastAsia="仿宋_GB2312"/>
          <w:sz w:val="24"/>
        </w:rPr>
        <w:t>（五）供应商之间事先约定由某一特定供应商中标、成交；</w:t>
      </w:r>
    </w:p>
    <w:p>
      <w:pPr>
        <w:pStyle w:val="null3"/>
        <w:ind w:firstLine="480"/>
        <w:jc w:val="both"/>
      </w:pPr>
      <w:r>
        <w:rPr>
          <w:rFonts w:ascii="仿宋_GB2312" w:hAnsi="仿宋_GB2312" w:cs="仿宋_GB2312" w:eastAsia="仿宋_GB2312"/>
          <w:sz w:val="24"/>
        </w:rPr>
        <w:t>（六）供应商之间商定部分供应商放弃参加政府采购活动或者放弃中标、成交；</w:t>
      </w:r>
    </w:p>
    <w:p>
      <w:pPr>
        <w:pStyle w:val="null3"/>
        <w:ind w:firstLine="480"/>
        <w:jc w:val="both"/>
      </w:pPr>
      <w:r>
        <w:rPr>
          <w:rFonts w:ascii="仿宋_GB2312" w:hAnsi="仿宋_GB2312" w:cs="仿宋_GB2312" w:eastAsia="仿宋_GB2312"/>
          <w:sz w:val="24"/>
        </w:rPr>
        <w:t>（七）供应商与采购人或者采购代理机构之间、供应商相互之间，为谋求特定供应商中标、成交或者排斥其他供应商的其他串通行为。</w:t>
      </w:r>
    </w:p>
    <w:p>
      <w:pPr>
        <w:pStyle w:val="null3"/>
        <w:ind w:firstLine="482"/>
        <w:jc w:val="both"/>
      </w:pPr>
      <w:r>
        <w:rPr>
          <w:rFonts w:ascii="仿宋_GB2312" w:hAnsi="仿宋_GB2312" w:cs="仿宋_GB2312" w:eastAsia="仿宋_GB2312"/>
          <w:sz w:val="24"/>
          <w:b/>
        </w:rPr>
        <w:t>3、《政府采购货物和服务招标投标管理办法》（财政部令第87号）第三十七条</w:t>
      </w:r>
      <w:r>
        <w:rPr>
          <w:rFonts w:ascii="仿宋_GB2312" w:hAnsi="仿宋_GB2312" w:cs="仿宋_GB2312" w:eastAsia="仿宋_GB2312"/>
          <w:sz w:val="24"/>
        </w:rPr>
        <w:t>：有下列情形之一的，视为投标人串通投标，其投标无效：</w:t>
      </w:r>
    </w:p>
    <w:p>
      <w:pPr>
        <w:pStyle w:val="null3"/>
        <w:ind w:firstLine="480"/>
        <w:jc w:val="both"/>
      </w:pPr>
      <w:r>
        <w:rPr>
          <w:rFonts w:ascii="仿宋_GB2312" w:hAnsi="仿宋_GB2312" w:cs="仿宋_GB2312" w:eastAsia="仿宋_GB2312"/>
          <w:sz w:val="24"/>
        </w:rPr>
        <w:t>（一）不同投标人的投标文件由同一单位或者个人编制；</w:t>
      </w:r>
    </w:p>
    <w:p>
      <w:pPr>
        <w:pStyle w:val="null3"/>
        <w:ind w:firstLine="480"/>
        <w:jc w:val="both"/>
      </w:pPr>
      <w:r>
        <w:rPr>
          <w:rFonts w:ascii="仿宋_GB2312" w:hAnsi="仿宋_GB2312" w:cs="仿宋_GB2312" w:eastAsia="仿宋_GB2312"/>
          <w:sz w:val="24"/>
        </w:rPr>
        <w:t>（二）不同投标人委托同一单位或者个人办理投标事宜；</w:t>
      </w:r>
    </w:p>
    <w:p>
      <w:pPr>
        <w:pStyle w:val="null3"/>
        <w:ind w:firstLine="480"/>
        <w:jc w:val="both"/>
      </w:pPr>
      <w:r>
        <w:rPr>
          <w:rFonts w:ascii="仿宋_GB2312" w:hAnsi="仿宋_GB2312" w:cs="仿宋_GB2312" w:eastAsia="仿宋_GB2312"/>
          <w:sz w:val="24"/>
        </w:rPr>
        <w:t>（三）不同投标人的投标文件载明的项目管理成员或者联系人员为同一人；</w:t>
      </w:r>
    </w:p>
    <w:p>
      <w:pPr>
        <w:pStyle w:val="null3"/>
        <w:ind w:firstLine="480"/>
        <w:jc w:val="both"/>
      </w:pPr>
      <w:r>
        <w:rPr>
          <w:rFonts w:ascii="仿宋_GB2312" w:hAnsi="仿宋_GB2312" w:cs="仿宋_GB2312" w:eastAsia="仿宋_GB2312"/>
          <w:sz w:val="24"/>
        </w:rPr>
        <w:t>（四）不同投标人的投标文件异常一致或者投标报价呈规律性差异；</w:t>
      </w:r>
    </w:p>
    <w:p>
      <w:pPr>
        <w:pStyle w:val="null3"/>
        <w:ind w:firstLine="480"/>
        <w:jc w:val="both"/>
      </w:pPr>
      <w:r>
        <w:rPr>
          <w:rFonts w:ascii="仿宋_GB2312" w:hAnsi="仿宋_GB2312" w:cs="仿宋_GB2312" w:eastAsia="仿宋_GB2312"/>
          <w:sz w:val="24"/>
        </w:rPr>
        <w:t>（五）不同投标人的投标文件相互混装；</w:t>
      </w:r>
    </w:p>
    <w:p>
      <w:pPr>
        <w:pStyle w:val="null3"/>
        <w:ind w:firstLine="480"/>
        <w:jc w:val="both"/>
      </w:pPr>
      <w:r>
        <w:rPr>
          <w:rFonts w:ascii="仿宋_GB2312" w:hAnsi="仿宋_GB2312" w:cs="仿宋_GB2312" w:eastAsia="仿宋_GB2312"/>
          <w:sz w:val="24"/>
        </w:rPr>
        <w:t>（六）不同投标人的投标保证金从同一单位或者个人的账户转出。</w:t>
      </w:r>
    </w:p>
    <w:p>
      <w:pPr>
        <w:pStyle w:val="null3"/>
        <w:ind w:firstLine="482"/>
        <w:jc w:val="both"/>
      </w:pPr>
      <w:r>
        <w:rPr>
          <w:rFonts w:ascii="仿宋_GB2312" w:hAnsi="仿宋_GB2312" w:cs="仿宋_GB2312" w:eastAsia="仿宋_GB2312"/>
          <w:sz w:val="24"/>
          <w:b/>
        </w:rPr>
        <w:t>4、《福建省财政厅关于电子化政府采购项目中视为串标情形认定与处理的指导意见》（闽财购〔2018〕30号）</w:t>
      </w:r>
    </w:p>
    <w:p>
      <w:pPr>
        <w:pStyle w:val="null3"/>
        <w:ind w:firstLine="480"/>
        <w:jc w:val="both"/>
      </w:pPr>
      <w:r>
        <w:rPr>
          <w:rFonts w:ascii="仿宋_GB2312" w:hAnsi="仿宋_GB2312" w:cs="仿宋_GB2312" w:eastAsia="仿宋_GB2312"/>
          <w:sz w:val="24"/>
        </w:rPr>
        <w:t>一、电子化招标项目视为串通情形的认定</w:t>
      </w:r>
    </w:p>
    <w:p>
      <w:pPr>
        <w:pStyle w:val="null3"/>
        <w:ind w:firstLine="480"/>
        <w:jc w:val="both"/>
      </w:pPr>
      <w:r>
        <w:rPr>
          <w:rFonts w:ascii="仿宋_GB2312" w:hAnsi="仿宋_GB2312" w:cs="仿宋_GB2312" w:eastAsia="仿宋_GB2312"/>
          <w:sz w:val="24"/>
        </w:rPr>
        <w:t>（一）保证金验核阶段</w:t>
      </w:r>
    </w:p>
    <w:p>
      <w:pPr>
        <w:pStyle w:val="null3"/>
        <w:ind w:firstLine="480"/>
        <w:jc w:val="both"/>
      </w:pPr>
      <w:r>
        <w:rPr>
          <w:rFonts w:ascii="仿宋_GB2312" w:hAnsi="仿宋_GB2312" w:cs="仿宋_GB2312" w:eastAsia="仿宋_GB2312"/>
          <w:sz w:val="24"/>
        </w:rPr>
        <w:t>不同投标人的投标保证金转出账户的银行账户名称相同的，属于《政府采购货物和服务招标投标管理办法》（财政部令第</w:t>
      </w:r>
      <w:r>
        <w:rPr>
          <w:rFonts w:ascii="仿宋_GB2312" w:hAnsi="仿宋_GB2312" w:cs="仿宋_GB2312" w:eastAsia="仿宋_GB2312"/>
          <w:sz w:val="24"/>
        </w:rPr>
        <w:t>87号）第三十七条第（六）项“不同投标人的投标保证金从同一单位或者个人的账户转出”的情形。</w:t>
      </w:r>
    </w:p>
    <w:p>
      <w:pPr>
        <w:pStyle w:val="null3"/>
        <w:ind w:firstLine="480"/>
        <w:jc w:val="both"/>
      </w:pPr>
      <w:r>
        <w:rPr>
          <w:rFonts w:ascii="仿宋_GB2312" w:hAnsi="仿宋_GB2312" w:cs="仿宋_GB2312" w:eastAsia="仿宋_GB2312"/>
          <w:sz w:val="24"/>
        </w:rPr>
        <w:t>（二）电子响应文件解密阶段</w:t>
      </w:r>
    </w:p>
    <w:p>
      <w:pPr>
        <w:pStyle w:val="null3"/>
        <w:ind w:firstLine="480"/>
        <w:jc w:val="both"/>
      </w:pPr>
      <w:r>
        <w:rPr>
          <w:rFonts w:ascii="仿宋_GB2312" w:hAnsi="仿宋_GB2312" w:cs="仿宋_GB2312" w:eastAsia="仿宋_GB2312"/>
          <w:sz w:val="24"/>
        </w:rPr>
        <w:t>电子响应文件的个性特征与本采购项目的其他响应人存在雷同的，按照以下方式进行认定：</w:t>
      </w:r>
    </w:p>
    <w:p>
      <w:pPr>
        <w:pStyle w:val="null3"/>
        <w:ind w:firstLine="480"/>
        <w:jc w:val="both"/>
      </w:pP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jc w:val="both"/>
      </w:pP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jc w:val="both"/>
      </w:pP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2"/>
        <w:jc w:val="both"/>
      </w:pPr>
      <w:r>
        <w:rPr>
          <w:rFonts w:ascii="仿宋_GB2312" w:hAnsi="仿宋_GB2312" w:cs="仿宋_GB2312" w:eastAsia="仿宋_GB2312"/>
          <w:sz w:val="24"/>
          <w:b/>
        </w:rPr>
        <w:t>二、后果</w:t>
      </w:r>
    </w:p>
    <w:p>
      <w:pPr>
        <w:pStyle w:val="null3"/>
        <w:ind w:firstLine="482"/>
        <w:jc w:val="both"/>
      </w:pPr>
      <w:r>
        <w:rPr>
          <w:rFonts w:ascii="仿宋_GB2312" w:hAnsi="仿宋_GB2312" w:cs="仿宋_GB2312" w:eastAsia="仿宋_GB2312"/>
          <w:sz w:val="24"/>
          <w:b/>
        </w:rPr>
        <w:t>1、《政府采购法》第七十七条</w:t>
      </w:r>
      <w:r>
        <w:rPr>
          <w:rFonts w:ascii="仿宋_GB2312" w:hAnsi="仿宋_GB2312" w:cs="仿宋_GB2312" w:eastAsia="仿宋_GB2312"/>
          <w:sz w:val="24"/>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jc w:val="both"/>
      </w:pPr>
      <w:r>
        <w:rPr>
          <w:rFonts w:ascii="仿宋_GB2312" w:hAnsi="仿宋_GB2312" w:cs="仿宋_GB2312" w:eastAsia="仿宋_GB2312"/>
          <w:sz w:val="24"/>
        </w:rPr>
        <w:t>（三）与采购人、其他供应商或者采购代理机构恶意串通的；</w:t>
      </w:r>
    </w:p>
    <w:p>
      <w:pPr>
        <w:pStyle w:val="null3"/>
        <w:ind w:firstLine="480"/>
        <w:jc w:val="both"/>
      </w:pPr>
      <w:r>
        <w:rPr>
          <w:rFonts w:ascii="仿宋_GB2312" w:hAnsi="仿宋_GB2312" w:cs="仿宋_GB2312" w:eastAsia="仿宋_GB2312"/>
          <w:sz w:val="24"/>
        </w:rPr>
        <w:t>供应商有前款第（一）至（五）项情形之一的，中标、成交无效。</w:t>
      </w:r>
    </w:p>
    <w:p>
      <w:pPr>
        <w:pStyle w:val="null3"/>
        <w:ind w:firstLine="482"/>
        <w:jc w:val="both"/>
      </w:pPr>
      <w:r>
        <w:rPr>
          <w:rFonts w:ascii="仿宋_GB2312" w:hAnsi="仿宋_GB2312" w:cs="仿宋_GB2312" w:eastAsia="仿宋_GB2312"/>
          <w:sz w:val="24"/>
          <w:b/>
        </w:rPr>
        <w:t>2、《福建省财政厅关于电子化政府采购项目中视为串标情形认定与处理的指导意见》（闽财购〔2018〕30号）</w:t>
      </w:r>
    </w:p>
    <w:p>
      <w:pPr>
        <w:pStyle w:val="null3"/>
        <w:ind w:firstLine="480"/>
        <w:jc w:val="both"/>
      </w:pPr>
      <w:r>
        <w:rPr>
          <w:rFonts w:ascii="仿宋_GB2312" w:hAnsi="仿宋_GB2312" w:cs="仿宋_GB2312" w:eastAsia="仿宋_GB2312"/>
          <w:sz w:val="24"/>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2"/>
        <w:jc w:val="both"/>
      </w:pPr>
      <w:r>
        <w:rPr>
          <w:rFonts w:ascii="仿宋_GB2312" w:hAnsi="仿宋_GB2312" w:cs="仿宋_GB2312" w:eastAsia="仿宋_GB2312"/>
          <w:sz w:val="24"/>
          <w:b/>
        </w:rPr>
        <w:t>三、虚假应标风险提示</w:t>
      </w:r>
    </w:p>
    <w:p>
      <w:pPr>
        <w:pStyle w:val="null3"/>
        <w:ind w:firstLine="480"/>
        <w:jc w:val="both"/>
      </w:pPr>
      <w:r>
        <w:rPr>
          <w:rFonts w:ascii="仿宋_GB2312" w:hAnsi="仿宋_GB2312" w:cs="仿宋_GB2312" w:eastAsia="仿宋_GB2312"/>
          <w:sz w:val="24"/>
        </w:rPr>
        <w:t>政府采购法第七十七条规定：</w:t>
      </w:r>
      <w:r>
        <w:rPr>
          <w:rFonts w:ascii="仿宋_GB2312" w:hAnsi="仿宋_GB2312" w:cs="仿宋_GB2312" w:eastAsia="仿宋_GB2312"/>
          <w:sz w:val="24"/>
        </w:rPr>
        <w:t>“供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对“提供虚假材料谋取中标的违法行为”的执法力度。相关行政处罚案件，供 应商可登陆中国政府采购网的“政府采购严重违法失信行为记录名单”查询，望引以为戒。</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详见其他商务要求中的“补充条款”。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[350201]GWTZ[GK]2025023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厦门市卫生健康委员会(厦门市医用设备集中采购工作专班)心电图机统招分签采购项目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1(18导心电图机)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18导心电图机</w:t>
            </w:r>
          </w:p>
        </w:tc>
        <w:tc>
          <w:tcPr>
            <w:tcW w:type="dxa" w:w="1661"/>
          </w:tcPr>
          <w:p>
            <w:pPr>
              <w:pStyle w:val="null3"/>
              <w:jc w:val="left"/>
            </w:pPr>
            <w:r>
              <w:rPr>
                <w:rFonts w:ascii="仿宋_GB2312" w:hAnsi="仿宋_GB2312" w:cs="仿宋_GB2312" w:eastAsia="仿宋_GB2312"/>
              </w:rPr>
              <w:t xml:space="preserve"> 170000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[350201]GWTZ[GK]2025023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厦门市卫生健康委员会(厦门市医用设备集中采购工作专班)心电图机统招分签采购项目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18导心电图机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18导心电图机（分签单位：厦门大学附属第一医院）</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18导心电图机（分签单位：厦门大学附属第一医院）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85000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18导心电图机（分签单位：厦门市中医院）</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18导心电图机（分签单位：厦门市中医院）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85000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[350201]GWTZ[GK]2025023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厦门市卫生健康委员会(厦门市医用设备集中采购工作专班)心电图机统招分签采购项目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2(12导门诊床边心电图机)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12导门诊床边心电图机</w:t>
            </w:r>
          </w:p>
        </w:tc>
        <w:tc>
          <w:tcPr>
            <w:tcW w:type="dxa" w:w="1661"/>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[350201]GWTZ[GK]2025023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厦门市卫生健康委员会(厦门市医用设备集中采购工作专班)心电图机统招分签采购项目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12导门诊床边心电图机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12导门诊床边心电图机（分签单位：厦门市苏颂医院）</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12导门诊床边心电图机（分签单位：厦门市苏颂医院）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12导门诊床边心电图机（分签单位：厦门市中医院）1</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12导门诊床边心电图机（分签单位：厦门市中医院）1</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12导门诊床边心电图机（分签单位：厦门市中医院）2</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12导门诊床边心电图机（分签单位：厦门市中医院）2</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12导门诊床边心电图机（分签单位：厦门市中医院）3</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12导门诊床边心电图机（分签单位：厦门市中医院）3</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[350201]GWTZ[GK]2025023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厦门市卫生健康委员会(厦门市医用设备集中采购工作专班)心电图机统招分签采购项目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3(12导便携式心电图机)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12导便携式心电图机</w:t>
            </w:r>
          </w:p>
        </w:tc>
        <w:tc>
          <w:tcPr>
            <w:tcW w:type="dxa" w:w="1661"/>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[350201]GWTZ[GK]2025023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厦门市卫生健康委员会(厦门市医用设备集中采购工作专班)心电图机统招分签采购项目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12导便携式心电图机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12导便携式心电图机（分签单位：复旦大学附属中山医院厦门医院）</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12导便携式心电图机（分签单位：复旦大学附属中山医院厦门医院）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12导便携式心电图机（分签单位：厦门大学附属第一医院）1</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12导便携式心电图机（分签单位：厦门大学附属第一医院）1</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12导便携式心电图机（分签单位：厦门大学附属第一医院）2</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12导便携式心电图机（分签单位：厦门大学附属第一医院）2</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12导便携式心电图机（分签单位：厦门大学附属翔安医院）</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12导便携式心电图机（分签单位：厦门大学附属翔安医院）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12导便携式心电图机（分签单位：厦门大学附属心血管病医院）</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12导便携式心电图机（分签单位：厦门大学附属心血管病医院）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12导便携式心电图机（分签单位：分签单位：厦门市第三医院）</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12导便携式心电图机（分签单位：分签单位：厦门市第三医院）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12导便携式心电图机（分签单位：厦门市妇幼保健院）</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12导便携式心电图机（分签单位：厦门市妇幼保健院）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8.0000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12导便携式心电图机（分签单位：厦门市苏颂医院）1</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12导便携式心电图机（分签单位：厦门市苏颂医院）1</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12导便携式心电图机（分签单位：厦门市苏颂医院）2</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12导便携式心电图机（分签单位：厦门市苏颂医院）2</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12导便携式心电图机（分签单位：厦门医学院附属口腔医院）</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12导便携式心电图机（分签单位：厦门医学院附属口腔医院）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ind w:firstLine="960"/>
        <w:jc w:val="center"/>
        <w:outlineLvl w:val="3"/>
      </w:pPr>
      <w:r>
        <w:rPr>
          <w:rFonts w:ascii="仿宋_GB2312" w:hAnsi="仿宋_GB2312" w:cs="仿宋_GB2312" w:eastAsia="仿宋_GB2312"/>
          <w:sz w:val="24"/>
          <w:b/>
        </w:rPr>
        <w:t>三-1优先类节能产品、环境标志产品价格扣除证明材料（若有）</w:t>
      </w:r>
    </w:p>
    <w:p>
      <w:pPr>
        <w:pStyle w:val="null3"/>
        <w:ind w:firstLine="960"/>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3322"/>
        <w:gridCol w:w="1661"/>
      </w:tblGrid>
      <w:tr>
        <w:tc>
          <w:tcPr>
            <w:tcW w:type="dxa" w:w="1661"/>
          </w:tcPr>
          <w:p/>
        </w:tc>
        <w:tc>
          <w:tcPr>
            <w:tcW w:type="dxa" w:w="6644"/>
            <w:gridSpan w:val="3"/>
          </w:tcPr>
          <w:p>
            <w:pPr>
              <w:pStyle w:val="null3"/>
              <w:jc w:val="center"/>
            </w:pPr>
            <w:r>
              <w:rPr>
                <w:rFonts w:ascii="仿宋_GB2312" w:hAnsi="仿宋_GB2312" w:cs="仿宋_GB2312" w:eastAsia="仿宋_GB2312"/>
              </w:rPr>
              <w:t>本采购包内属于节能、环境标志产品情况</w:t>
            </w:r>
          </w:p>
        </w:tc>
      </w:tr>
      <w:tr>
        <w:tc>
          <w:tcPr>
            <w:tcW w:type="dxa" w:w="1661"/>
          </w:tcPr>
          <w:p>
            <w:pPr>
              <w:pStyle w:val="null3"/>
              <w:jc w:val="center"/>
            </w:pPr>
            <w:r>
              <w:rPr>
                <w:rFonts w:ascii="仿宋_GB2312" w:hAnsi="仿宋_GB2312" w:cs="仿宋_GB2312" w:eastAsia="仿宋_GB2312"/>
              </w:rPr>
              <w:t>采购包</w:t>
            </w:r>
          </w:p>
          <w:p>
            <w:pPr>
              <w:pStyle w:val="null3"/>
              <w:jc w:val="center"/>
            </w:pPr>
          </w:p>
        </w:tc>
        <w:tc>
          <w:tcPr>
            <w:tcW w:type="dxa" w:w="1661"/>
          </w:tcPr>
          <w:p>
            <w:pPr>
              <w:pStyle w:val="null3"/>
              <w:jc w:val="center"/>
            </w:pPr>
            <w:r>
              <w:rPr>
                <w:rFonts w:ascii="仿宋_GB2312" w:hAnsi="仿宋_GB2312" w:cs="仿宋_GB2312" w:eastAsia="仿宋_GB2312"/>
              </w:rPr>
              <w:t>品目号</w:t>
            </w:r>
          </w:p>
        </w:tc>
        <w:tc>
          <w:tcPr>
            <w:tcW w:type="dxa" w:w="3322"/>
          </w:tcPr>
          <w:p>
            <w:pPr>
              <w:pStyle w:val="null3"/>
              <w:jc w:val="center"/>
            </w:pPr>
            <w:r>
              <w:rPr>
                <w:rFonts w:ascii="仿宋_GB2312" w:hAnsi="仿宋_GB2312" w:cs="仿宋_GB2312" w:eastAsia="仿宋_GB2312"/>
              </w:rPr>
              <w:t>产品名称</w:t>
            </w:r>
          </w:p>
        </w:tc>
        <w:tc>
          <w:tcPr>
            <w:tcW w:type="dxa" w:w="1661"/>
          </w:tcPr>
          <w:p>
            <w:pPr>
              <w:pStyle w:val="null3"/>
              <w:jc w:val="center"/>
            </w:pPr>
            <w:r>
              <w:rPr>
                <w:rFonts w:ascii="仿宋_GB2312" w:hAnsi="仿宋_GB2312" w:cs="仿宋_GB2312" w:eastAsia="仿宋_GB2312"/>
              </w:rPr>
              <w:t>认证种类</w:t>
            </w:r>
          </w:p>
        </w:tc>
      </w:tr>
      <w:tr>
        <w:tc>
          <w:tcPr>
            <w:tcW w:type="dxa" w:w="1661"/>
            <w:vMerge w:val="restart"/>
          </w:tcPr>
          <w:p>
            <w:pPr>
              <w:pStyle w:val="null3"/>
              <w:jc w:val="center"/>
            </w:pPr>
            <w:r>
              <w:rPr>
                <w:rFonts w:ascii="仿宋_GB2312" w:hAnsi="仿宋_GB2312" w:cs="仿宋_GB2312" w:eastAsia="仿宋_GB2312"/>
              </w:rPr>
              <w:t>*</w:t>
            </w:r>
          </w:p>
        </w:tc>
        <w:tc>
          <w:tcPr>
            <w:tcW w:type="dxa" w:w="1661"/>
          </w:tcPr>
          <w:p>
            <w:pPr>
              <w:pStyle w:val="null3"/>
              <w:jc w:val="center"/>
            </w:pPr>
            <w:r>
              <w:rPr>
                <w:rFonts w:ascii="仿宋_GB2312" w:hAnsi="仿宋_GB2312" w:cs="仿宋_GB2312" w:eastAsia="仿宋_GB2312"/>
              </w:rPr>
              <w:t>*-1</w:t>
            </w:r>
          </w:p>
        </w:tc>
        <w:tc>
          <w:tcPr>
            <w:tcW w:type="dxa" w:w="3322"/>
          </w:tcPr>
          <w:p>
            <w:pPr>
              <w:pStyle w:val="null3"/>
              <w:jc w:val="left"/>
            </w:pPr>
          </w:p>
        </w:tc>
        <w:tc>
          <w:tcPr>
            <w:tcW w:type="dxa" w:w="1661"/>
          </w:tcPr>
          <w:p>
            <w:pPr>
              <w:pStyle w:val="null3"/>
              <w:jc w:val="left"/>
            </w:pPr>
            <w:r>
              <w:rPr>
                <w:rFonts w:ascii="仿宋_GB2312" w:hAnsi="仿宋_GB2312" w:cs="仿宋_GB2312" w:eastAsia="仿宋_GB2312"/>
              </w:rPr>
              <w:t>供应商自行填写种类，并上传证明附件以便评审查看</w:t>
            </w:r>
          </w:p>
        </w:tc>
      </w:tr>
      <w:tr>
        <w:tc>
          <w:tcPr>
            <w:tcW w:type="dxa" w:w="1661"/>
            <w:vMerge/>
          </w:tcPr>
          <w:p/>
        </w:tc>
        <w:tc>
          <w:tcPr>
            <w:tcW w:type="dxa" w:w="1661"/>
          </w:tcPr>
          <w:p>
            <w:pPr>
              <w:pStyle w:val="null3"/>
              <w:jc w:val="center"/>
            </w:pPr>
            <w:r>
              <w:rPr>
                <w:rFonts w:ascii="仿宋_GB2312" w:hAnsi="仿宋_GB2312" w:cs="仿宋_GB2312" w:eastAsia="仿宋_GB2312"/>
              </w:rPr>
              <w:t>...</w:t>
            </w:r>
          </w:p>
        </w:tc>
        <w:tc>
          <w:tcPr>
            <w:tcW w:type="dxa" w:w="3322"/>
          </w:tcPr>
          <w:p>
            <w:pPr>
              <w:pStyle w:val="null3"/>
              <w:jc w:val="left"/>
            </w:pPr>
          </w:p>
        </w:tc>
        <w:tc>
          <w:tcPr>
            <w:tcW w:type="dxa" w:w="1661"/>
          </w:tcPr>
          <w:p/>
        </w:tc>
      </w:tr>
      <w:tr>
        <w:tc>
          <w:tcPr>
            <w:tcW w:type="dxa" w:w="1661"/>
          </w:tcPr>
          <w:p>
            <w:pPr>
              <w:pStyle w:val="null3"/>
              <w:jc w:val="center"/>
            </w:pPr>
            <w:r>
              <w:rPr>
                <w:rFonts w:ascii="仿宋_GB2312" w:hAnsi="仿宋_GB2312" w:cs="仿宋_GB2312" w:eastAsia="仿宋_GB2312"/>
              </w:rPr>
              <w:t>备注</w:t>
            </w:r>
          </w:p>
        </w:tc>
        <w:tc>
          <w:tcPr>
            <w:tcW w:type="dxa" w:w="6644"/>
            <w:gridSpan w:val="3"/>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3.1同一品目中各认证证书不重复计算价格扣除。强制类节能产品不享受价格扣除。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三-1-②优先类节能产品、环境标志产品证明材料（价格扣除适用，若有）</w:t>
      </w:r>
    </w:p>
    <w:p>
      <w:pPr>
        <w:pStyle w:val="null3"/>
        <w:ind w:firstLine="960"/>
        <w:jc w:val="center"/>
        <w:outlineLvl w:val="3"/>
      </w:pPr>
      <w:r>
        <w:rPr>
          <w:rFonts w:ascii="仿宋_GB2312" w:hAnsi="仿宋_GB2312" w:cs="仿宋_GB2312" w:eastAsia="仿宋_GB2312"/>
          <w:sz w:val="24"/>
          <w:b/>
        </w:rPr>
        <w:t>三-2小型、微型企业产品等价格扣除证明材料（若有）</w:t>
      </w:r>
    </w:p>
    <w:p>
      <w:pPr>
        <w:pStyle w:val="null3"/>
        <w:ind w:firstLine="960"/>
        <w:jc w:val="center"/>
        <w:outlineLvl w:val="3"/>
      </w:pPr>
      <w:r>
        <w:rPr>
          <w:rFonts w:ascii="仿宋_GB2312" w:hAnsi="仿宋_GB2312" w:cs="仿宋_GB2312" w:eastAsia="仿宋_GB2312"/>
          <w:sz w:val="24"/>
          <w:b/>
        </w:rPr>
        <w:t>三-2-①中小企业声明函（价格扣除适用，若有）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